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51" w:rsidRDefault="007C4651" w:rsidP="007C4651">
      <w:pPr>
        <w:pStyle w:val="CabealhoEdital"/>
        <w:keepNext/>
        <w:keepLines/>
        <w:widowControl w:val="0"/>
        <w:spacing w:before="0" w:after="0"/>
        <w:ind w:left="0"/>
        <w:jc w:val="center"/>
        <w:rPr>
          <w:b/>
          <w:bCs/>
          <w:color w:val="333333"/>
          <w:sz w:val="23"/>
          <w:szCs w:val="23"/>
          <w:shd w:val="clear" w:color="auto" w:fill="FFFFFF"/>
        </w:rPr>
      </w:pPr>
      <w:r>
        <w:rPr>
          <w:noProof/>
          <w:lang w:eastAsia="pt-BR"/>
        </w:rPr>
        <w:drawing>
          <wp:inline distT="0" distB="0" distL="0" distR="0">
            <wp:extent cx="1214665" cy="1048597"/>
            <wp:effectExtent l="0" t="0" r="5080" b="0"/>
            <wp:docPr id="1" name="Imagem 1" descr="Resultado de imagem para município de mafra 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nicípio de mafra 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338" cy="10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651" w:rsidRDefault="007C4651" w:rsidP="007C4651">
      <w:pPr>
        <w:pStyle w:val="CabealhoEdital"/>
        <w:keepNext/>
        <w:keepLines/>
        <w:widowControl w:val="0"/>
        <w:spacing w:before="0" w:after="0"/>
        <w:ind w:left="0"/>
        <w:rPr>
          <w:b/>
          <w:bCs/>
          <w:color w:val="333333"/>
          <w:sz w:val="23"/>
          <w:szCs w:val="23"/>
          <w:shd w:val="clear" w:color="auto" w:fill="FFFFFF"/>
        </w:rPr>
      </w:pPr>
    </w:p>
    <w:p w:rsidR="007C4651" w:rsidRPr="00DC2532" w:rsidRDefault="007C4651" w:rsidP="007C4651">
      <w:pPr>
        <w:pStyle w:val="CabealhoEdital"/>
        <w:keepNext/>
        <w:keepLines/>
        <w:widowControl w:val="0"/>
        <w:spacing w:before="0" w:after="0"/>
        <w:ind w:left="0"/>
        <w:rPr>
          <w:b/>
          <w:bCs/>
          <w:color w:val="333333"/>
          <w:sz w:val="22"/>
          <w:szCs w:val="22"/>
          <w:shd w:val="clear" w:color="auto" w:fill="FFFFFF"/>
        </w:rPr>
      </w:pPr>
      <w:r w:rsidRPr="00DC2532">
        <w:rPr>
          <w:b/>
          <w:bCs/>
          <w:color w:val="333333"/>
          <w:sz w:val="22"/>
          <w:szCs w:val="22"/>
          <w:shd w:val="clear" w:color="auto" w:fill="FFFFFF"/>
        </w:rPr>
        <w:t>ESTADO DE SANTA CATARINA</w:t>
      </w:r>
    </w:p>
    <w:p w:rsidR="007C4651" w:rsidRPr="00DC2532" w:rsidRDefault="007C4651" w:rsidP="007C4651">
      <w:pPr>
        <w:pStyle w:val="CabealhoEdital"/>
        <w:keepNext/>
        <w:keepLines/>
        <w:widowControl w:val="0"/>
        <w:spacing w:before="0" w:after="0"/>
        <w:ind w:left="0"/>
        <w:rPr>
          <w:b/>
          <w:bCs/>
          <w:color w:val="333333"/>
          <w:sz w:val="22"/>
          <w:szCs w:val="22"/>
          <w:shd w:val="clear" w:color="auto" w:fill="FFFFFF"/>
        </w:rPr>
      </w:pPr>
      <w:r w:rsidRPr="00DC2532">
        <w:rPr>
          <w:b/>
          <w:bCs/>
          <w:color w:val="333333"/>
          <w:sz w:val="22"/>
          <w:szCs w:val="22"/>
          <w:shd w:val="clear" w:color="auto" w:fill="FFFFFF"/>
        </w:rPr>
        <w:t>Prefeitura Municipal de Mafra</w:t>
      </w:r>
    </w:p>
    <w:p w:rsidR="007C4651" w:rsidRPr="00DC2532" w:rsidRDefault="007C4651" w:rsidP="007C4651">
      <w:pPr>
        <w:pStyle w:val="CabealhoEdital"/>
        <w:keepNext/>
        <w:keepLines/>
        <w:widowControl w:val="0"/>
        <w:spacing w:before="0" w:after="0"/>
        <w:ind w:left="0"/>
        <w:rPr>
          <w:b/>
          <w:bCs/>
          <w:color w:val="auto"/>
          <w:sz w:val="22"/>
          <w:szCs w:val="22"/>
          <w:shd w:val="clear" w:color="auto" w:fill="FFFFFF"/>
        </w:rPr>
      </w:pPr>
      <w:r w:rsidRPr="00DC2532">
        <w:rPr>
          <w:b/>
          <w:bCs/>
          <w:color w:val="auto"/>
          <w:sz w:val="22"/>
          <w:szCs w:val="22"/>
          <w:shd w:val="clear" w:color="auto" w:fill="FFFFFF"/>
        </w:rPr>
        <w:t>Secretaria Municipal de Educação, Esporte e Cultura</w:t>
      </w:r>
    </w:p>
    <w:p w:rsidR="007C4651" w:rsidRDefault="007C4651" w:rsidP="007C4651">
      <w:pPr>
        <w:keepNext/>
        <w:keepLines/>
        <w:widowControl w:val="0"/>
        <w:rPr>
          <w:b/>
          <w:bCs/>
          <w:color w:val="333333"/>
          <w:sz w:val="23"/>
          <w:szCs w:val="23"/>
          <w:shd w:val="clear" w:color="auto" w:fill="FFFFFF"/>
        </w:rPr>
      </w:pPr>
      <w:r>
        <w:rPr>
          <w:b/>
          <w:bCs/>
          <w:color w:val="333333"/>
          <w:sz w:val="23"/>
          <w:szCs w:val="23"/>
          <w:shd w:val="clear" w:color="auto" w:fill="FFFFFF"/>
        </w:rPr>
        <w:t>CONCURSO PÚBLICO</w:t>
      </w:r>
      <w:r w:rsidR="00DC2532">
        <w:rPr>
          <w:b/>
          <w:bCs/>
          <w:color w:val="333333"/>
          <w:sz w:val="23"/>
          <w:szCs w:val="23"/>
          <w:shd w:val="clear" w:color="auto" w:fill="FFFFFF"/>
        </w:rPr>
        <w:t xml:space="preserve">- </w:t>
      </w:r>
      <w:r>
        <w:rPr>
          <w:b/>
          <w:bCs/>
          <w:color w:val="333333"/>
          <w:sz w:val="23"/>
          <w:szCs w:val="23"/>
          <w:shd w:val="clear" w:color="auto" w:fill="FFFFFF"/>
        </w:rPr>
        <w:t>Edital Nº 001/2020</w:t>
      </w:r>
    </w:p>
    <w:p w:rsidR="007C4651" w:rsidRDefault="007C4651" w:rsidP="007C4651">
      <w:pPr>
        <w:keepNext/>
        <w:keepLines/>
        <w:widowControl w:val="0"/>
        <w:rPr>
          <w:b/>
          <w:bCs/>
          <w:color w:val="333333"/>
          <w:sz w:val="23"/>
          <w:szCs w:val="23"/>
          <w:shd w:val="clear" w:color="auto" w:fill="FFFFFF"/>
        </w:rPr>
      </w:pPr>
      <w:r>
        <w:rPr>
          <w:b/>
          <w:bCs/>
          <w:color w:val="333333"/>
          <w:sz w:val="23"/>
          <w:szCs w:val="23"/>
          <w:shd w:val="clear" w:color="auto" w:fill="FFFFFF"/>
        </w:rPr>
        <w:t>Termo Aditivo Nº 1</w:t>
      </w:r>
    </w:p>
    <w:p w:rsidR="007C4651" w:rsidRDefault="007C4651" w:rsidP="007C4651">
      <w:pPr>
        <w:keepNext/>
        <w:keepLines/>
        <w:widowControl w:val="0"/>
        <w:spacing w:before="0" w:after="0"/>
        <w:ind w:left="3686"/>
        <w:rPr>
          <w:iCs/>
          <w:sz w:val="22"/>
          <w:szCs w:val="22"/>
        </w:rPr>
      </w:pPr>
    </w:p>
    <w:p w:rsidR="007C4651" w:rsidRPr="00DC2532" w:rsidRDefault="007C4651" w:rsidP="007C4651">
      <w:pPr>
        <w:keepNext/>
        <w:keepLines/>
        <w:widowControl w:val="0"/>
        <w:spacing w:before="0" w:after="0"/>
        <w:rPr>
          <w:iCs/>
          <w:color w:val="auto"/>
        </w:rPr>
      </w:pPr>
      <w:r w:rsidRPr="00DC2532">
        <w:rPr>
          <w:iCs/>
          <w:color w:val="auto"/>
        </w:rPr>
        <w:t>O Prefeito do Município de Mafra, Estado de Santa Catarina, no uso de suas atribuições, torna pública retificação do Anexo 1- Programa das Provas, com o seguinte teor:</w:t>
      </w:r>
    </w:p>
    <w:p w:rsidR="007C4651" w:rsidRPr="00DC2532" w:rsidRDefault="007C4651" w:rsidP="007C4651">
      <w:pPr>
        <w:keepNext/>
        <w:keepLines/>
        <w:widowControl w:val="0"/>
        <w:spacing w:before="0" w:after="0"/>
        <w:rPr>
          <w:iCs/>
          <w:color w:val="auto"/>
        </w:rPr>
      </w:pPr>
    </w:p>
    <w:p w:rsidR="007C4651" w:rsidRPr="00DC2532" w:rsidRDefault="007C4651" w:rsidP="007C4651">
      <w:pPr>
        <w:pStyle w:val="PargrafodaLista"/>
        <w:keepNext/>
        <w:keepLines/>
        <w:widowControl w:val="0"/>
        <w:numPr>
          <w:ilvl w:val="0"/>
          <w:numId w:val="1"/>
        </w:numPr>
        <w:spacing w:before="0" w:after="0"/>
        <w:rPr>
          <w:iCs/>
          <w:color w:val="auto"/>
        </w:rPr>
      </w:pPr>
      <w:r w:rsidRPr="00DC2532">
        <w:rPr>
          <w:b/>
          <w:bCs/>
          <w:iCs/>
          <w:color w:val="auto"/>
        </w:rPr>
        <w:t>Fica excluído</w:t>
      </w:r>
      <w:r w:rsidRPr="00DC2532">
        <w:rPr>
          <w:iCs/>
          <w:color w:val="auto"/>
        </w:rPr>
        <w:t xml:space="preserve"> o programa para a prova  para o cargo de </w:t>
      </w:r>
      <w:r w:rsidRPr="00DC2532">
        <w:rPr>
          <w:b/>
          <w:bCs/>
          <w:iCs/>
          <w:color w:val="auto"/>
        </w:rPr>
        <w:t>Professor de Práticas Zootécnicas, Agrícolas, Gerenciais e Industriais</w:t>
      </w:r>
      <w:r w:rsidRPr="00DC2532">
        <w:rPr>
          <w:iCs/>
          <w:color w:val="auto"/>
        </w:rPr>
        <w:t>.</w:t>
      </w:r>
    </w:p>
    <w:p w:rsidR="007C4651" w:rsidRPr="00DC2532" w:rsidRDefault="007C4651" w:rsidP="007C4651">
      <w:pPr>
        <w:pStyle w:val="PargrafodaLista"/>
        <w:keepNext/>
        <w:keepLines/>
        <w:widowControl w:val="0"/>
        <w:numPr>
          <w:ilvl w:val="0"/>
          <w:numId w:val="1"/>
        </w:numPr>
        <w:spacing w:before="0" w:after="0"/>
        <w:rPr>
          <w:iCs/>
          <w:color w:val="auto"/>
        </w:rPr>
      </w:pPr>
      <w:r w:rsidRPr="00DC2532">
        <w:rPr>
          <w:b/>
          <w:bCs/>
          <w:iCs/>
          <w:color w:val="auto"/>
        </w:rPr>
        <w:t xml:space="preserve">São incluídos </w:t>
      </w:r>
      <w:r w:rsidRPr="00DC2532">
        <w:rPr>
          <w:iCs/>
          <w:color w:val="auto"/>
        </w:rPr>
        <w:t xml:space="preserve">os programas para os cargos de </w:t>
      </w:r>
      <w:r w:rsidR="00DC2532" w:rsidRPr="00DC2532">
        <w:rPr>
          <w:iCs/>
          <w:color w:val="auto"/>
        </w:rPr>
        <w:t>Professor de Práticas Agrícolas, Gerenciais e Industriais e Professor de Práticas Zootécnicas, com o seguinte teor:</w:t>
      </w:r>
    </w:p>
    <w:p w:rsidR="00DC2532" w:rsidRPr="00DC2532" w:rsidRDefault="00DC2532" w:rsidP="00DC2532">
      <w:pPr>
        <w:ind w:left="851"/>
        <w:rPr>
          <w:b/>
          <w:bCs/>
          <w:color w:val="auto"/>
        </w:rPr>
      </w:pPr>
      <w:r w:rsidRPr="00DC2532">
        <w:rPr>
          <w:b/>
          <w:bCs/>
          <w:color w:val="auto"/>
        </w:rPr>
        <w:t xml:space="preserve">Professor de Práticas  Agrícolas, Gerenciais e Industriais </w:t>
      </w:r>
    </w:p>
    <w:p w:rsidR="00DC2532" w:rsidRPr="00DC2532" w:rsidRDefault="00DC2532" w:rsidP="00DC2532">
      <w:pPr>
        <w:ind w:left="851"/>
        <w:rPr>
          <w:color w:val="auto"/>
        </w:rPr>
      </w:pPr>
      <w:r w:rsidRPr="00DC2532">
        <w:rPr>
          <w:color w:val="auto"/>
        </w:rPr>
        <w:t xml:space="preserve">Estrutura fundiária do Estado de Santa Catarina. Principais sistemas produtivos agropecuários de Santa Catarina. Características das principais regiões produtoras de Santa Catarina. Produção agrícola e pecuária do Município de Mafra. Desenvolvimento rural sustentável. Noções de administração rural. Noções de educação ambiental. Noções de gestão ambiental e recursos naturais (recuperação da água, mata ciliar; preservação da flora e flora). Noções de empreendedorismo (conceitos e características do empreendedor, apropriação de valor aos produtos e serviços). </w:t>
      </w:r>
      <w:r w:rsidR="007829B8" w:rsidRPr="007829B8">
        <w:rPr>
          <w:color w:val="auto"/>
        </w:rPr>
        <w:t xml:space="preserve">Cooperativismo Rural. </w:t>
      </w:r>
      <w:r w:rsidRPr="00DC2532">
        <w:rPr>
          <w:color w:val="auto"/>
        </w:rPr>
        <w:t xml:space="preserve">Agricultura familiar. Práticas de manejo e conservação do solo (calagem, fertilização, adubação verde, rotação de culturas, plantio direto, cultivo mínimo, práticas mecânicas).Tratos culturais em lavouras, pomares e hortas. Colheita e armazenamento. Reflorestamento (plantio e manejo de florestas). Água e irrigação (importância e uso racional da água na agricultura). Capina, plantio, enxertia, estocagem, aplicação e descarte de defensivos. </w:t>
      </w:r>
    </w:p>
    <w:p w:rsidR="00DC2532" w:rsidRPr="00DC2532" w:rsidRDefault="00DC2532" w:rsidP="00DC2532">
      <w:pPr>
        <w:ind w:left="851"/>
        <w:rPr>
          <w:b/>
          <w:bCs/>
          <w:color w:val="auto"/>
        </w:rPr>
      </w:pPr>
      <w:r w:rsidRPr="00DC2532">
        <w:rPr>
          <w:b/>
          <w:bCs/>
          <w:color w:val="auto"/>
        </w:rPr>
        <w:t xml:space="preserve">Professor de Práticas Zootécnicas </w:t>
      </w:r>
      <w:bookmarkStart w:id="0" w:name="_GoBack"/>
      <w:bookmarkEnd w:id="0"/>
    </w:p>
    <w:p w:rsidR="00DC2532" w:rsidRPr="00DC2532" w:rsidRDefault="00DC2532" w:rsidP="00DC2532">
      <w:pPr>
        <w:ind w:left="851"/>
        <w:rPr>
          <w:color w:val="auto"/>
        </w:rPr>
      </w:pPr>
      <w:r w:rsidRPr="00DC2532">
        <w:rPr>
          <w:color w:val="auto"/>
        </w:rPr>
        <w:t>Estrutura fundiária do Estado de Santa Catarina. Principais sistemas produtivos agropecuários de Santa Catarina. Características das principais regiões produtoras de Santa Catarina. Produção agrícola e pecuária do Município de Mafra. Desenvolvimento rural sustentável. Noções de administração rural. Noções de educação ambiental. Noções de gestão ambiental e recursos naturais (recuperação da água, mata ciliar; preservação da flora e flora). Cooperativismo Rural. Manejo e reprodução de animais na pecuária. Tecnologia de Produção Animal: bovinos, suínos, aves, ovinos e caprinos (manejo, alimentação e melhoramento animal). Noções de bem-estar animal</w:t>
      </w:r>
    </w:p>
    <w:p w:rsidR="00DC2532" w:rsidRPr="00DC2532" w:rsidRDefault="00DC2532" w:rsidP="00DC2532">
      <w:pPr>
        <w:keepNext/>
        <w:keepLines/>
        <w:widowControl w:val="0"/>
        <w:spacing w:before="0" w:after="0"/>
        <w:ind w:left="851"/>
        <w:rPr>
          <w:iCs/>
          <w:color w:val="auto"/>
          <w:sz w:val="22"/>
          <w:szCs w:val="22"/>
        </w:rPr>
      </w:pPr>
    </w:p>
    <w:p w:rsidR="00DC2532" w:rsidRDefault="00DC2532" w:rsidP="00DC2532">
      <w:pPr>
        <w:keepNext/>
        <w:keepLines/>
        <w:widowControl w:val="0"/>
        <w:spacing w:before="0" w:after="0"/>
        <w:rPr>
          <w:iCs/>
          <w:color w:val="auto"/>
          <w:sz w:val="22"/>
          <w:szCs w:val="22"/>
        </w:rPr>
      </w:pPr>
    </w:p>
    <w:p w:rsidR="00DC2532" w:rsidRDefault="00DC2532" w:rsidP="00DC2532">
      <w:pPr>
        <w:keepNext/>
        <w:keepLines/>
        <w:widowControl w:val="0"/>
        <w:spacing w:before="0" w:after="0"/>
        <w:rPr>
          <w:iCs/>
          <w:color w:val="auto"/>
          <w:sz w:val="22"/>
          <w:szCs w:val="22"/>
        </w:rPr>
      </w:pPr>
    </w:p>
    <w:p w:rsidR="00DC2532" w:rsidRPr="00DC2532" w:rsidRDefault="00DC2532" w:rsidP="00DC2532">
      <w:pPr>
        <w:keepNext/>
        <w:keepLines/>
        <w:widowControl w:val="0"/>
        <w:spacing w:before="0" w:after="0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Mafra, 24 de março de 2020.</w:t>
      </w:r>
    </w:p>
    <w:sectPr w:rsidR="00DC2532" w:rsidRPr="00DC2532" w:rsidSect="00490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32B8F"/>
    <w:multiLevelType w:val="multilevel"/>
    <w:tmpl w:val="6D0E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compat/>
  <w:rsids>
    <w:rsidRoot w:val="007C4651"/>
    <w:rsid w:val="00490268"/>
    <w:rsid w:val="007829B8"/>
    <w:rsid w:val="007C4651"/>
    <w:rsid w:val="007D4FD9"/>
    <w:rsid w:val="0090207C"/>
    <w:rsid w:val="00DC2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651"/>
    <w:pPr>
      <w:spacing w:before="240" w:after="120" w:line="240" w:lineRule="auto"/>
      <w:jc w:val="both"/>
    </w:pPr>
    <w:rPr>
      <w:rFonts w:ascii="Calibri" w:eastAsia="Arial Unicode MS" w:hAnsi="Calibri" w:cs="Calibri"/>
      <w:color w:val="000000" w:themeColor="text1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Edital">
    <w:name w:val="Cabeçalho Edital"/>
    <w:basedOn w:val="Normal"/>
    <w:qFormat/>
    <w:rsid w:val="007C4651"/>
    <w:pPr>
      <w:spacing w:after="480"/>
      <w:ind w:left="3402"/>
    </w:pPr>
  </w:style>
  <w:style w:type="paragraph" w:styleId="PargrafodaLista">
    <w:name w:val="List Paragraph"/>
    <w:basedOn w:val="Normal"/>
    <w:uiPriority w:val="34"/>
    <w:qFormat/>
    <w:rsid w:val="007C46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D4F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4FD9"/>
    <w:rPr>
      <w:rFonts w:ascii="Tahoma" w:eastAsia="Arial Unicode MS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Adalberto Brito</dc:creator>
  <cp:lastModifiedBy>Joyce</cp:lastModifiedBy>
  <cp:revision>2</cp:revision>
  <dcterms:created xsi:type="dcterms:W3CDTF">2020-03-30T16:24:00Z</dcterms:created>
  <dcterms:modified xsi:type="dcterms:W3CDTF">2020-03-30T16:24:00Z</dcterms:modified>
</cp:coreProperties>
</file>