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557063" w:rsidRPr="00C6744F" w:rsidRDefault="00557063" w:rsidP="00557063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C6744F">
        <w:rPr>
          <w:b/>
          <w:bCs/>
          <w:sz w:val="28"/>
        </w:rPr>
        <w:t>Demonstrativo de Adjudicação</w:t>
      </w:r>
    </w:p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C6744F">
        <w:rPr>
          <w:sz w:val="24"/>
        </w:rPr>
        <w:t>Com base na lei 8.666/93, alterada pela lei 8.883/94, torna-se público o resultado referente a licitação abaixo mencionada:</w:t>
      </w:r>
    </w:p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C6744F">
        <w:rPr>
          <w:sz w:val="24"/>
        </w:rPr>
        <w:t xml:space="preserve">Processo licitatório número </w:t>
      </w:r>
      <w:r>
        <w:rPr>
          <w:b/>
          <w:bCs/>
          <w:sz w:val="24"/>
        </w:rPr>
        <w:t>4</w:t>
      </w:r>
      <w:r w:rsidRPr="00C6744F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C6744F">
        <w:rPr>
          <w:sz w:val="24"/>
        </w:rPr>
        <w:t xml:space="preserve"> número </w:t>
      </w:r>
      <w:r>
        <w:rPr>
          <w:b/>
          <w:bCs/>
          <w:sz w:val="24"/>
        </w:rPr>
        <w:t>1</w:t>
      </w:r>
      <w:r w:rsidRPr="00C6744F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C6744F">
        <w:rPr>
          <w:sz w:val="24"/>
        </w:rPr>
        <w:t xml:space="preserve">Data de Julgamento das Propostas: </w:t>
      </w:r>
      <w:r>
        <w:rPr>
          <w:sz w:val="24"/>
        </w:rPr>
        <w:t>Quinta-Feira, 12 de fevereiro de 2015</w:t>
      </w:r>
    </w:p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C6744F">
        <w:rPr>
          <w:sz w:val="24"/>
        </w:rPr>
        <w:t xml:space="preserve">Data da Adjudicação: </w:t>
      </w:r>
      <w:r>
        <w:rPr>
          <w:sz w:val="24"/>
        </w:rPr>
        <w:t>Quinta-Feira, 12 de fevereiro de 2015</w:t>
      </w:r>
      <w:r w:rsidRPr="00C6744F">
        <w:rPr>
          <w:sz w:val="24"/>
        </w:rPr>
        <w:t xml:space="preserve"> </w:t>
      </w:r>
    </w:p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6744F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6744F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6744F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6744F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C6744F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6744F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6744F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6744F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6744F">
              <w:rPr>
                <w:b/>
                <w:bCs/>
                <w:sz w:val="22"/>
              </w:rPr>
              <w:t>R$ Total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Mês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MANUTENÇÃO DE ILUMINAÇÃO PÚBLICA MENSAL DE ROTINA E DE EMERGÊNCIA NA ÁREA URBANA E RURAL DO MUNICÍPI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27.277,7400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327.332,8800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Mês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OPERAÇÃO CALL CENTER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5.656,7700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67.881,2400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SERRANA ENGENHARIA </w:t>
            </w:r>
            <w:r>
              <w:rPr>
                <w:sz w:val="22"/>
              </w:rPr>
              <w:lastRenderedPageBreak/>
              <w:t>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Mê</w:t>
            </w:r>
            <w:r>
              <w:rPr>
                <w:sz w:val="22"/>
              </w:rPr>
              <w:lastRenderedPageBreak/>
              <w:t>s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ATUALIZAÇÃO DE CADASTRO </w:t>
            </w:r>
            <w:r>
              <w:rPr>
                <w:sz w:val="22"/>
              </w:rPr>
              <w:lastRenderedPageBreak/>
              <w:t>TÉCNICO/PROJETOS E CROQUIS DE REDES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ELETROBOX </w:t>
            </w:r>
            <w:r>
              <w:rPr>
                <w:sz w:val="22"/>
              </w:rPr>
              <w:lastRenderedPageBreak/>
              <w:t>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3.659,4900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43.913,880</w:t>
            </w:r>
            <w:r>
              <w:rPr>
                <w:sz w:val="22"/>
              </w:rPr>
              <w:lastRenderedPageBreak/>
              <w:t>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Abertura de vala com profundidade até 80cm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60,7300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24.292,0000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Abertura e fechamento de cava para poste com altura de até 12m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81,5100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1.222,6500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M²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Abertura e recomposição de pavimento asfáltico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224,5300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1.122,6500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M²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Abertura e recomposição de pavimento concreto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143,7400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3.593,5000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M²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Abertura e reconstituição de pavimento com grama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39,3400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1.967,0000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M²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Abertura e reconstituição de pavimento à lajota ou paralelepípedo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66,3300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3.316,5000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Assentamento de dutos, até 2" envelopados em areia grossa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114,1600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28.540,0000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Construção de caixa de passagem e derivação em alvenaria, incluindo fornecimento dos materiais (tijo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356,3500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3.563,5000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Execução de base engastada, para poste com altura até 15m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517,5900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10.351,8000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Concretagem de base de poste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506,8200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5.068,2000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chave magnética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733,4500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7.334,5000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KM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condutor isolado singelo até 1KV, com bitola até 35mm²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2.036,9100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4.073,8200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KM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condutor isolado multiplexado até 1KV, com bitola de até 95mm², aereo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2.292,7100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2.292,7100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estrutura secundária de distribuição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59,8500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299,2500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estrutura primária de distribuição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127,9700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383,9100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haste de aterramento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82,0000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4.100,0000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luminária fechada, em braços de comprimento até 1metro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</w:t>
            </w:r>
            <w:r>
              <w:rPr>
                <w:sz w:val="22"/>
              </w:rPr>
              <w:lastRenderedPageBreak/>
              <w:t>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59,0200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8.853,0000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luminária fechada, em braços de comprimento maior que 1metro até 3 metros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189,1000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14.182,5000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luminária ornamental em poste de até 10 metros de altura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248,0200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3.720,3000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luminária tipo pétala ou projetor em poste de até 10 metros de altura por petala/proje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228,0100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3.420,1500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luminária tipo pétala ou projetor em poste de altura maior que 10 metros e até 15 metr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318,1800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1.590,9000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poste de aço ou de concreto, de altura de até 10 metros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227,6600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2.276,6000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poste de aço ou de concreto, de altura entre 10 e 15 metros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447,2700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2.236,3500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poste ornamental decorativo altura de até 5m, incluindo a montagem, instalação dos rea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468,1800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7.022,7000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projetor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</w:t>
            </w:r>
            <w:r>
              <w:rPr>
                <w:sz w:val="22"/>
              </w:rPr>
              <w:lastRenderedPageBreak/>
              <w:t>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203,7700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2.037,7000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projetor embutido no piso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267,0400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1.335,2000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padrão monofásico e trifásico.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489,0500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2.445,2500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de relé fotoelétrico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23,3700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2.337,0000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Instalação transformador ate 112,5kVA, 15kV, em poste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575,2000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575,2000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Remoção de condutor isolado singelo qualquer bitola aéreo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5,1500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1.287,5000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Remoção de condutor em eletroduto qualquer bitola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157,6100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78.805,0000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Remoção de estrutura de distribuição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44,1100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661,6500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Remoção de luminária aberta ou fechada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36,1600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2.712,0000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SERRANA ENGENHARIA </w:t>
            </w:r>
            <w:r>
              <w:rPr>
                <w:sz w:val="22"/>
              </w:rPr>
              <w:lastRenderedPageBreak/>
              <w:t>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Remoção de luminária tipo pétala ou de </w:t>
            </w:r>
            <w:r>
              <w:rPr>
                <w:sz w:val="22"/>
              </w:rPr>
              <w:lastRenderedPageBreak/>
              <w:t>projetor, em poste com altura de até 10 metros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ELETROBOX </w:t>
            </w:r>
            <w:r>
              <w:rPr>
                <w:sz w:val="22"/>
              </w:rPr>
              <w:lastRenderedPageBreak/>
              <w:t>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69,2500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692,5000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Remoção de luminária tipo pétala ou de projetor, em poste com altura maior que 10 metros e até 15 me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119,6900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598,4500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Remoção de poste com altura de até 10 metros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77,2100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1.158,1500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Remoção de poste com altura maior  que 10 metros e até 15 metros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165,3500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826,7500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Remoção de projetor embutido no piso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91,6100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458,0500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Remoção de transformador até 112,5KVA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ELETROBOX MONTAGENS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312,6600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312,6600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Abraçadeira para amarração 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HELLERMANN TYTON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122,5000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Afastador de armação secundária dimensões 500x 900 mm,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133,6400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267,2800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Alça pré-formada de distribuição para cabo de alumínio CA/CAA 1/0 AWG,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IPREL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7,7300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77,3000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SERRANA </w:t>
            </w:r>
            <w:r>
              <w:rPr>
                <w:sz w:val="22"/>
              </w:rPr>
              <w:lastRenderedPageBreak/>
              <w:t>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</w:t>
            </w:r>
            <w:r>
              <w:rPr>
                <w:sz w:val="22"/>
              </w:rPr>
              <w:lastRenderedPageBreak/>
              <w:t>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Alça pré-formada de </w:t>
            </w:r>
            <w:r>
              <w:rPr>
                <w:sz w:val="22"/>
              </w:rPr>
              <w:lastRenderedPageBreak/>
              <w:t>distribuição para cabo de alumínio CA/CAA 2 AWG,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IPREL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5,5100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55,10</w:t>
            </w:r>
            <w:r>
              <w:rPr>
                <w:sz w:val="22"/>
              </w:rPr>
              <w:lastRenderedPageBreak/>
              <w:t>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Alça pré-formada de distribuição para cabo de alumínio CA/CAA 4 AWG,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IPREL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4,6400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46,4000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Arame galvanizado retrifilado n° 20, diâmetro até 1,5mm 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GERDAU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21,4700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214,7000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Armação secundária de 1 estribo, dimensões 110x 125x5mm,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13,7400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412,2000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Armação secundária de 2 estribo, dimensões 310x32x55mm,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23,7500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475,0000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Arruela alumínio 1 1/2"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WETZEL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0,9400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14,1000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Arruela alumínio 1"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WETZEL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0,6400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9,6000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Arruela alumínio 2"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WETZEL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1,2000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Arruela quadrada,38x3mm, para parafuso m16, padrão CELESC 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130,5000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Braço comum de  IP, em aço galvanizado à  fogo, diâmentro 49x4500mm,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277,5200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13.876,0000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Braço  especial  de  IP,  em  aço  galvanizado  à  fogo,  diâmentro  49x3000mm,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167,8800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4.197,0000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Bucha de alumínio 1 1/2"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WETZEL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12,3000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bucha de alumínio 1"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WETZEL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0,7100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10,6500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Bucha de alumínio 2"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WETZEL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1,5500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23,2500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cobre nú, meio duro, 25,0mm2, 2,7 fios,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CORFIO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40,9600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2.048,0000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alumínio multiplexado, isolado  0,6/1KV, 1X10+10mm2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PRYSMIAN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2,7900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139,5000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alumínio multiplexado, isolado  0,6/1KV, 1x16+16mm2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PRYSMIAN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397,0000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alumínio multiplexado, isolado  0,6/1KV, 3X35+35mm2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PRYSMIAN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16,4200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4.926,0000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alumínio multiplexado, isolado  0,6/1KV, 3X70+70mm2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PRYSMIAN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26,8400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2.684,0000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alumínio multiplexado, isolado 0,6/1KV, 3X25+25mm2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PRYSMIAN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13,1100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1.311,0000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alumínio multiplexado, isolado 0,6/1KV, 3X50+50mm2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PRYSMIAN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23,0700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5.767,5000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alumino nú CA/CAA 1/0 AWG, 7 fios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CORFIO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28,1600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704,0000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Cabo de alumino nú CA/CAA 2 AWG, 7 fios, 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CORFIO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27,2200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1.361,0000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alumino nú CA/CAA 4 AWG, 7 fios,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CORFIO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25,4600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1.273,0000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cobre  isolado em PVC, seção 10 mm²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CORFIO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5,9300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5.930,0000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Cabo de cobre  isolado em PVC, seção 16 mm², 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CORFIO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7,1800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2.872,0000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cobre flexível, tipo "PP", 450/750, 2x1,5m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CORFIO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2,5900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259,0000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cobre flexível, tipo "PP", 450/750, 2x2,5mm2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CORFIO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3,8700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387,0000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cobre flexível, tipo "PP", 450/750, 3x1,5mm2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CORFIO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3,2200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644,0000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cobre flexível, tipo "PP", 450/750, 3x2,5mm2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CORFIO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5,7900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1.737,0000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cobre isolado em PVC, seção 4 mm²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CORFIO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2,5500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1.275,0000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Caixa de medidor monofásica leitura com lente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LOMBARDI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348,9600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1.744,8000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SERRANA ENGENHARIA </w:t>
            </w:r>
            <w:r>
              <w:rPr>
                <w:sz w:val="22"/>
              </w:rPr>
              <w:lastRenderedPageBreak/>
              <w:t>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Caixa de medidor trifásica leitura com lente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LOMBARDI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616,4400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3.082,2000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Caixa de passagem de concreto com tampa 40x40x50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CONCREBOX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91,6500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3.207,7500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Cinta  para  poste  circular,  em  aço  galvanizado  a  fogo,  diâmetro  200mm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25,0400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375,6000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Cinta  para  poste  circular,  em  aço  galvanizado  a  fogo,  diâmetro  320mm, 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31,1900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467,8500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Cinta  para  poste  circular,  em  aço  galvanizado  a  fogo,  diâmetro  260mm, 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32,2100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483,1500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Cinta  para  poste  circular,  em  aço  galvanizado  a  fogo,  diâmetro  280mm, 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34,7700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521,5500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Cinta de alumínio com presilha 1,5m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GERDAU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2,0700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82,8000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Conector cunha de BT, tipo VI (azul/branco),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KRON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4,1600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62,4000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Conector cunha de BT, tipo VII (vermelhol/branco),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KRON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58,9500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SERRANA </w:t>
            </w:r>
            <w:r>
              <w:rPr>
                <w:sz w:val="22"/>
              </w:rPr>
              <w:lastRenderedPageBreak/>
              <w:t>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</w:t>
            </w:r>
            <w:r>
              <w:rPr>
                <w:sz w:val="22"/>
              </w:rPr>
              <w:lastRenderedPageBreak/>
              <w:t>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Conector cunha para </w:t>
            </w:r>
            <w:r>
              <w:rPr>
                <w:sz w:val="22"/>
              </w:rPr>
              <w:lastRenderedPageBreak/>
              <w:t>cabo de rede 2AWG CA e 4 AWG na derivação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INTELI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5,7000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285,0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Conector cunha para cabo de rede 2AWG CA e 35,0mm² na derivação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INTELI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5,8900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294,5000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Conector haste de aterramento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INTELI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10,1600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508,0000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Conector isolado, tipo sindal, biotola 4mm2, 250V 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SINDAL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4,0700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2.035,0000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Cruzeta de concreto, dimensões 90x112,5x2400mm,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POSTES INDAIAL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152,5300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762,6500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Curva galvanizada 90° 1 1/2"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CARBINOX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26,9700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134,8500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Curva galvanizada 90° 1"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CARBINOX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14,0900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70,4500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Curva galvanizada 90° 2"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CARBINOX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38,4700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192,3500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Disjuntor monofásico 30A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SIEMENS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16,2700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81,3500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Disjuntor monofásico 40A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SIEMENS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18,4300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92,1500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Disjuntor monofásico 50A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SIEMENS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20,2700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101,3500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SERRANA ENGENHARIA </w:t>
            </w:r>
            <w:r>
              <w:rPr>
                <w:sz w:val="22"/>
              </w:rPr>
              <w:lastRenderedPageBreak/>
              <w:t>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Disjuntor Trifásico 30A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SIEMENS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65,6400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328,2000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Disjuntor Trifásico 40A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SIEMENS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70,3300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351,6500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Disjuntor Trifásico 50A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SIEMENS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73,8700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369,3500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Duto flexível 1 1/2"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KANAFLEX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6,0200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602,0000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Duto flexível 1 1/4"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KANAFLEX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5,6300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7.037,5000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Duto flexível 2"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KANAFLEX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7,5600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3.780,0000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Eletroduto PVC 1 1/2"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TIGRE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10,9500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54,7500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Eletroduto PVC 1"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TIGRE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5,9900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29,9500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Eletroduto PVC 3/4".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TIGRE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4,9800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24,9000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Eletroduto galvanizado 1 1/2" 3000mm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CARBINOX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97,1700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485,8500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Eletroduto Galvanizado 1" 3000mm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CARBINOX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62,0500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310,2500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Eletroduto Galvanizado 2" 3000mm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CARBINOX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127,9300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639,6500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SERRANA </w:t>
            </w:r>
            <w:r>
              <w:rPr>
                <w:sz w:val="22"/>
              </w:rPr>
              <w:lastRenderedPageBreak/>
              <w:t>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</w:t>
            </w:r>
            <w:r>
              <w:rPr>
                <w:sz w:val="22"/>
              </w:rPr>
              <w:lastRenderedPageBreak/>
              <w:t>g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Fio de alumínio nú, </w:t>
            </w:r>
            <w:r>
              <w:rPr>
                <w:sz w:val="22"/>
              </w:rPr>
              <w:lastRenderedPageBreak/>
              <w:t>4AWG, para amarração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CORFIO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33,820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169,1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Fita advertência "perigo energia"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SETON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2,0500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5.125,0000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Fita de alumínio, dimensões 10x1mm,para proteção cabo de alumínio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CORFIO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36,9600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184,8000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Fita de autofusão, rolo de 10 metros.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3M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18,8200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752,8000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Gancho olhal, 5000daN,em aço galvanizado a fogo,padrão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10,2900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102,9000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Grampo de suspesão em alumínio para rede multiplexada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ANCORA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41,7300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417,3000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Haste de aterramento tipo cobreada, diâmetro 5/8"x 2,4 m , padrão CELESC.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INCESA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41,6900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3.126,7500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Isolador pilar,de porcelana vitrificada,23,10kV.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GERMER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73,9300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739,3000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Isolador polimérico de ancoragem,para 23,10kV.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BALESTRO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56,5900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565,9000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Isolador roldana,dimensões 45x76mm,1,3kV,padrão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GERMER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4,9100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122,7500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SERRANA ENGENHARIA </w:t>
            </w:r>
            <w:r>
              <w:rPr>
                <w:sz w:val="22"/>
              </w:rPr>
              <w:lastRenderedPageBreak/>
              <w:t>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Lâmpada vapor metálico 150W, base bipino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EMPALUX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48,7000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1.948,0000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Lâmpada vapor metálico 400W, base E27 - ovóide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EMPALUX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64,4900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9.673,5000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Luminária 2 pétalas decorativa colorida, para 2 lâmpadas ate 400W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SCHEREDER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740,9000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3.704,5000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Luminária 3 pétalas decorativa colorida, para 3 lâmpadas ate 400W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SCHEREDER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1.105,6800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5.528,4000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Luminária 4 pétalas decorativa colorida, para 4 lâmpadas ate 400W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SCHEREDER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1.434,0500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7.170,2500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Luminária para iluminação pública decorativa colorida, bocal E-40, para  lâmpada de  até 400W, padrã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SCHEREDER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426,3800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53.297,5000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Manilha sapatilha em aço galvanizado a fogo 5000dan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11,7800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58,9000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Mão Francesa perfilada -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25,8500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129,2500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Olhal para parafuso,em aço galvanizado a fogo,5000daN -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8,6900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43,4500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Parafuso  cabeça  abaulada,  galvanizado  à  fogo  16x70mm,  com  porca  e  arruela,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3,5300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441,2500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Parafuso  cabeça  abaulada,  galvanizado  à  fogo,16x45mm,com  porca  e arruela,padrão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3,7200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186,0000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Parafuso  cabeça  quadrada,  galvanizado  à  fogo,16x250mm,com  porca  e  arruela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6,8800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860,0000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Parafuso  cabeça  quadrada,  galvanizado  à  fogo,16x300mm,com  porca  e  arruela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7,7800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778,0000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Parafuso cabeça abaulada, galvanizado à  fogo 16x150mm, com porca e arruela,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5,5600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278,0000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Pára-raios  polimérico,10kA,  15KV,  uso  em  rede  aérea,  com  suporte  para instalação em cruzeta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195,0500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585,1500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Pino de isolador pilar 140x60mm -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8,0600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80,6000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Pino de isolador pilar 25x20mm -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7,9600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39,8000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Porca quadrada,rosca a fogo,dimensões 24x24x13mm,padrão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1,4500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217,5000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Poste concreto para iluminação ornamental até 10 m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CIMENTEC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657,6700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3.288,3500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Poste concreto para iluminação ornamental de 10 até 15 mts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CIMENTEC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1.537,2300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7.686,1500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Poste de concreto,  circular, 10m/300daN,padrão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CIMENTEC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1.092,0400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2.184,0800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Poste de concreto,  circular, 11m/300daN,padrão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CIMENTEC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1.305,2500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1.305,2500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Poste de concreto,  circular, 11m/600daN,padrão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CIMENTEC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1.727,1100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1.727,1100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Poste de concreto, circular, 10m/150daN,padrão CEL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CIMENTEC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864,3800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3.457,5200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Poste de concreto, DT, 10m/150daN,padrão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CIMENTEC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614,2300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18.426,9000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Poste de concreto, DT, 10m/300daN,padrão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CIMENTEC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743,0500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7.430,5000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Poste de concreto, DT, 10m/600daN,padrão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CIMENTEC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679,6000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1.359,2000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Poste de concreto, DT, 11m/300daN,padrão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CIMENTEC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884,5600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1.769,1200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SERRANA </w:t>
            </w:r>
            <w:r>
              <w:rPr>
                <w:sz w:val="22"/>
              </w:rPr>
              <w:lastRenderedPageBreak/>
              <w:t>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</w:t>
            </w:r>
            <w:r>
              <w:rPr>
                <w:sz w:val="22"/>
              </w:rPr>
              <w:lastRenderedPageBreak/>
              <w:t>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Poste de concreto, DT, </w:t>
            </w:r>
            <w:r>
              <w:rPr>
                <w:sz w:val="22"/>
              </w:rPr>
              <w:lastRenderedPageBreak/>
              <w:t>11m/600daN,padrão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CIMEN</w:t>
            </w:r>
            <w:r>
              <w:rPr>
                <w:sz w:val="22"/>
              </w:rPr>
              <w:lastRenderedPageBreak/>
              <w:t>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1.252,7</w:t>
            </w:r>
            <w:r>
              <w:rPr>
                <w:sz w:val="22"/>
              </w:rPr>
              <w:lastRenderedPageBreak/>
              <w:t>800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2.505,</w:t>
            </w:r>
            <w:r>
              <w:rPr>
                <w:sz w:val="22"/>
              </w:rPr>
              <w:lastRenderedPageBreak/>
              <w:t>5600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Poste metálico para iluminação ornamental de 10 até 15 metros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CONIPOST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1.980,9100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19.809,1000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Poste metálico para iluminação ornamental até 10 metros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CONIPOST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1.546,8400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15.468,4000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Projetor corpo fundido aluminio com vedação para lâmpadas até 150W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taschibra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312,4700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3.124,7000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Projetor corpo fundido aluminio com vedação para lâmpadas de 250W até 400W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TASCHIBRA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454,8300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2.274,1500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Projetor corpo fundido aluminio, de solo com vedação para lâmpadas até 150W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TASCHIBRA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376,5300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1.882,6500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Projetor corpo fundido aluminio, de solo com vedação para lâmpadas de 250W até 400W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TASCHIBRA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511,7200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2.558,6000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Reator interno, baixas perdas, para lâmpada a vapor de sódio, 70W, com ignitor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TRANSVOLTEC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68,4000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684,0000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Reator  para  uso  interno,  para  lâmpada  vapor metálico  250W, com ignitor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TRANSVOLTEC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72,0000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2.160,0000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Reator para uso externo,para lâmpada de vapor de mercúrio </w:t>
            </w:r>
            <w:r>
              <w:rPr>
                <w:sz w:val="22"/>
              </w:rPr>
              <w:lastRenderedPageBreak/>
              <w:t>400W, galvanizado à fogo, padrão CELESC.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LUMER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101,1200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1.516,8000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Relé fotoelétrico eletromagnético, NA 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INTRAL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29,7900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744,7500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Sapatilha para cabo de aço de até 8,5mm padrão CEL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1,5800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7,9000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Suporte  em  aço  transformador  para  poste  de  concreto  circular,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91,2600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182,5200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Suporte T,para chave fusivel e pára-raios,padrão CELESC.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76,9300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76,9300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Tampa de ferro fundido, dimensões 65x45x5cm, com guarnição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UNIÃO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362,2200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3.622,2000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Terminal sapata pressão 25mm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INTELLI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2,6600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Tora  de  madeira,  para morto ,padrão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REFLORASA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29,0200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116,0800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Transformador de  distribuição  aéreo trifasico, 13,8kV 220/380V, isolado à oleo, 75kVA, padrão CELE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8.630,3500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8.630,3500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Vidro difusor para luminária fechada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OLIVIO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69,9500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699,5000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SERRANA </w:t>
            </w:r>
            <w:r>
              <w:rPr>
                <w:sz w:val="22"/>
              </w:rPr>
              <w:lastRenderedPageBreak/>
              <w:t>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</w:t>
            </w:r>
            <w:r>
              <w:rPr>
                <w:sz w:val="22"/>
              </w:rPr>
              <w:lastRenderedPageBreak/>
              <w:t>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Base para  relé  </w:t>
            </w:r>
            <w:r>
              <w:rPr>
                <w:sz w:val="22"/>
              </w:rPr>
              <w:lastRenderedPageBreak/>
              <w:t>fotoelétrico 220V, 10A,  com  suporte em aço galvanizado á  fogo,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INTRAL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15,100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3.020,</w:t>
            </w:r>
            <w:r>
              <w:rPr>
                <w:sz w:val="22"/>
              </w:rPr>
              <w:lastRenderedPageBreak/>
              <w:t>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Bocal E-27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OUROLUX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4,0500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405,0000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Bocal E-40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OUROLUX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7,1000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234,3000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Braço comum de  IP, em aço galvanizado à  fogo, diâmentro 25x1000mm,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ROMAGNOLE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20,0400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2.004,0000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cobre isolado em PVC, seção 1,5 mm²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CORFIO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0,9600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960,0000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de cobre isolado em PVC, seção 2,5 mm²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CORFIO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1,4400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1.440,0000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Chave para comando de IP, 160/240V, 1x50A  relê NA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DREIK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142,9000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7.145,0000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Chave para comando de IP, 160/240V, 2x30A, relê NA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DREIK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155,2100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52.771,4000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Conector cunha de BT, tipo A,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KRON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5,3100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1.062,0000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Conector cunha de BT, tipo B,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KRON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5,2900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1.058,0000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Conector cunha de BT, tipo I (cinza),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KRON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3,2200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966,0000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Conector cunha de BT, tipo II (verde),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KRON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3,2200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1.288,0000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Conector cunha de BT, tipo III (vermelho),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KRON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2,7500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962,5000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Conector cunha de BT, tipo IV (azul), padrão CELES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KRON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4,0500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1.620,0000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Conector cunha de BT, tipo V (amarelo), padrão CEL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KRON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1.584,0000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Conector de derivação perfurante até 1,5x10mm²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INTELLI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7,3100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365,5000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Conector isolado, tipo sindal, biotola 2,5mm2, 250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SINDAL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2,9700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1.485,0000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Fita isolante, rolo de 20 metros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PRYSMIAN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4,6100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922,0000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Lâmpada vapor de Mercurio em alta pressão 250W, base E40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EMPALUX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43,3600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4.336,0000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Lâmpada vapor metálico 150W, base E27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EMPALUX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57,2000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2.860,0000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Lâmpada vapor metálico 250W, base E40 - ovóide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EMPALUX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54,9700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2.748,5000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Lâmpada vapor metálico 400W, base E40 - tubular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EMPALUX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71,1200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5.689,6000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SERRANA ENGENHARIA </w:t>
            </w:r>
            <w:r>
              <w:rPr>
                <w:sz w:val="22"/>
              </w:rPr>
              <w:lastRenderedPageBreak/>
              <w:t>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830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Lâmpada vapor de Mercurio em alta pressão </w:t>
            </w:r>
            <w:r>
              <w:rPr>
                <w:sz w:val="22"/>
              </w:rPr>
              <w:lastRenderedPageBreak/>
              <w:t>80W, base E27,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EMPALUX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11,4900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9.536,7000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Lâmpada vapor de sódio em alta pressão 150W base E40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OSRAM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28,7500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4.025,0000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Lâmpada vapor de sódio em alta pressão 250W base E40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OSRAM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42,2700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8.454,0000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Lâmpada vapor de sódio em alta pressão 400W, base E40 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OSRAM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57,8000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14.450,0000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Lâmpada vapor de sódio em alta pressão 70W, base E27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OSRAM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20,2900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24.348,0000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Luminária para iluminação pública, bocal E-27, para  lâmpada até 80 W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OLIVO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99,0300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14.854,5000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Luminária para iluminação pública, fechada, bocal E-40, para  lâmpada de  até 400W,  tipo  padrão  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OLIVO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136,4500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8.187,0000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Reator  interno, baixas perdas, para  lâmpada  vapor de sódio  150W, com ignitor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TRANSVOLTEC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94,9200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8.542,8000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Reator  interno, baixas perdas, para  lâmpada  vapor de sódio  250W, com ignitor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TRANSVOLTEC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107,2100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8.576,8000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SERRANA ENGENHARIA </w:t>
            </w:r>
            <w:r>
              <w:rPr>
                <w:sz w:val="22"/>
              </w:rPr>
              <w:lastRenderedPageBreak/>
              <w:t>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Reator  interno, baixas perdas, para  lâmpada  </w:t>
            </w:r>
            <w:r>
              <w:rPr>
                <w:sz w:val="22"/>
              </w:rPr>
              <w:lastRenderedPageBreak/>
              <w:t>vapor de sódio  400W, com ignitor padrão CELESC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TRANSVOLTE</w:t>
            </w:r>
            <w:r>
              <w:rPr>
                <w:sz w:val="22"/>
              </w:rPr>
              <w:lastRenderedPageBreak/>
              <w:t>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142,8700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7.143,5000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199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Reator  para  uso  interno,  para  lâmpada  vapor metálico  150W, com ignitor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TRANSVOLTEC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96,5700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4.828,5000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Reator  para  uso  interno,  para  lâmpada  vapor metálico  400W,   com ignitor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TRANSVOLTEC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139,6800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9.777,6000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201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Reator para uso externo, baixas perdas, para  lâmpada de vapor de mercurio, 80W,  em aço galvanizado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LUMER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59,2300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8.884,5000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202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Reator para uso externo, baixas perdas, para  lâmp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TRANSVOLTEC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95,2700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14.290,5000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203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Reator para uso externo, baixas perdas, para  lâmpada de vapor de sódio, 250W,  em aço galvanizado 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TRANSVOLTEC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101,6200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15.243,0000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204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Reator para uso externo, baixas perdas, para  lâmpada de vapor de sódio, 400W,  em aço galvanizado a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TRANSVOLTEC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138,3200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20.748,0000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205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Reator para uso externo, baixas perdas, para  lâmpada de vapor de sódio, 70W,  em aço galvanizado a 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TRANSVOLTEC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67,0400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13.408,0000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SERRANA </w:t>
            </w:r>
            <w:r>
              <w:rPr>
                <w:sz w:val="22"/>
              </w:rPr>
              <w:lastRenderedPageBreak/>
              <w:t>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206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</w:t>
            </w:r>
            <w:r>
              <w:rPr>
                <w:sz w:val="22"/>
              </w:rPr>
              <w:lastRenderedPageBreak/>
              <w:t>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Reator para uso externo, </w:t>
            </w:r>
            <w:r>
              <w:rPr>
                <w:sz w:val="22"/>
              </w:rPr>
              <w:lastRenderedPageBreak/>
              <w:t>baixas perdas, para lâmpada vapor metálico, 250W, acabamento em aço galvani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TRANS</w:t>
            </w:r>
            <w:r>
              <w:rPr>
                <w:sz w:val="22"/>
              </w:rPr>
              <w:lastRenderedPageBreak/>
              <w:t>VOLTEC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110,57</w:t>
            </w:r>
            <w:r>
              <w:rPr>
                <w:sz w:val="22"/>
              </w:rPr>
              <w:lastRenderedPageBreak/>
              <w:t>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16.58</w:t>
            </w:r>
            <w:r>
              <w:rPr>
                <w:sz w:val="22"/>
              </w:rPr>
              <w:lastRenderedPageBreak/>
              <w:t>5,5000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207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Reator para uso externo, baixas perdas, para lâmpada vapor metálico, 400W, acabamento em aço galvani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TRANSVOLTEC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121,6400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4.865,6000</w:t>
            </w:r>
          </w:p>
        </w:tc>
      </w:tr>
      <w:tr w:rsidR="00557063" w:rsidRPr="00C6744F" w:rsidTr="00911D9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276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557063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208</w:t>
            </w:r>
          </w:p>
        </w:tc>
        <w:tc>
          <w:tcPr>
            <w:tcW w:w="1559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2.100</w:t>
            </w:r>
          </w:p>
        </w:tc>
        <w:tc>
          <w:tcPr>
            <w:tcW w:w="992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Pç</w:t>
            </w:r>
          </w:p>
        </w:tc>
        <w:tc>
          <w:tcPr>
            <w:tcW w:w="3118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Relé fotoelétrico eletromagnético, NF, </w:t>
            </w:r>
          </w:p>
        </w:tc>
        <w:tc>
          <w:tcPr>
            <w:tcW w:w="1701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INTRAL</w:t>
            </w:r>
          </w:p>
        </w:tc>
        <w:tc>
          <w:tcPr>
            <w:tcW w:w="1560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30,8100</w:t>
            </w:r>
          </w:p>
        </w:tc>
        <w:tc>
          <w:tcPr>
            <w:tcW w:w="1417" w:type="dxa"/>
          </w:tcPr>
          <w:p w:rsidR="00557063" w:rsidRPr="00C6744F" w:rsidRDefault="00557063" w:rsidP="00911D9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64.701,0000</w:t>
            </w:r>
          </w:p>
        </w:tc>
      </w:tr>
    </w:tbl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C6744F">
        <w:rPr>
          <w:sz w:val="24"/>
        </w:rPr>
        <w:t>____________________________       ________________________________                      ______________________________</w:t>
      </w:r>
    </w:p>
    <w:p w:rsidR="00557063" w:rsidRPr="00C6744F" w:rsidRDefault="00557063" w:rsidP="0055706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C6744F">
        <w:rPr>
          <w:sz w:val="24"/>
        </w:rPr>
        <w:t>Presidente                                                                  Secretário                                                                      Membro</w:t>
      </w:r>
    </w:p>
    <w:p w:rsidR="00557063" w:rsidRPr="00C6744F" w:rsidRDefault="00557063" w:rsidP="00557063"/>
    <w:p w:rsidR="00157087" w:rsidRDefault="00157087"/>
    <w:sectPr w:rsidR="00157087" w:rsidSect="00C6744F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7063" w:rsidRDefault="00557063" w:rsidP="00557063">
      <w:pPr>
        <w:spacing w:after="0" w:line="240" w:lineRule="auto"/>
      </w:pPr>
      <w:r>
        <w:separator/>
      </w:r>
    </w:p>
  </w:endnote>
  <w:endnote w:type="continuationSeparator" w:id="1">
    <w:p w:rsidR="00557063" w:rsidRDefault="00557063" w:rsidP="00557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1183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71183F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1183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23</w:t>
    </w:r>
    <w:r>
      <w:rPr>
        <w:rStyle w:val="Nmerodepgina"/>
      </w:rPr>
      <w:fldChar w:fldCharType="end"/>
    </w:r>
  </w:p>
  <w:p w:rsidR="00557063" w:rsidRDefault="00557063" w:rsidP="00557063">
    <w:pPr>
      <w:pStyle w:val="Rodap"/>
    </w:pPr>
    <w:r>
      <w:rPr>
        <w:rFonts w:ascii="Courier" w:hAnsi="Courier"/>
        <w:sz w:val="24"/>
      </w:rPr>
      <w:tab/>
    </w:r>
    <w:r>
      <w:tab/>
      <w:t>Processo Licitatório nº 004/2015 – Registro de Preços nº 001/2015</w:t>
    </w:r>
  </w:p>
  <w:p w:rsidR="00A43D57" w:rsidRDefault="0071183F" w:rsidP="00557063">
    <w:pPr>
      <w:tabs>
        <w:tab w:val="left" w:pos="288"/>
        <w:tab w:val="left" w:pos="1008"/>
        <w:tab w:val="center" w:pos="4608"/>
        <w:tab w:val="left" w:pos="5408"/>
      </w:tabs>
      <w:ind w:right="360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1183F">
    <w:pPr>
      <w:pStyle w:val="Rodap"/>
    </w:pPr>
    <w:r>
      <w:t>Prefeitura Municip</w:t>
    </w:r>
    <w:r>
      <w:t>al de Mafra</w:t>
    </w:r>
  </w:p>
  <w:p w:rsidR="00A43D57" w:rsidRDefault="0071183F">
    <w:pPr>
      <w:pStyle w:val="Rodap"/>
    </w:pPr>
    <w:r>
      <w:t>Secretaria de Administração</w:t>
    </w:r>
    <w:r w:rsidR="00557063">
      <w:tab/>
    </w:r>
    <w:r w:rsidR="00557063">
      <w:tab/>
      <w:t>Processo Licitatório nº 004/2015 – Registro de Preços nº 001/2015</w:t>
    </w:r>
  </w:p>
  <w:p w:rsidR="00A43D57" w:rsidRDefault="0071183F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7063" w:rsidRDefault="00557063" w:rsidP="00557063">
      <w:pPr>
        <w:spacing w:after="0" w:line="240" w:lineRule="auto"/>
      </w:pPr>
      <w:r>
        <w:separator/>
      </w:r>
    </w:p>
  </w:footnote>
  <w:footnote w:type="continuationSeparator" w:id="1">
    <w:p w:rsidR="00557063" w:rsidRDefault="00557063" w:rsidP="00557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1183F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71183F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71183F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71183F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71183F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pt;height:78.7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557063"/>
    <w:rsid w:val="00157087"/>
    <w:rsid w:val="004B2443"/>
    <w:rsid w:val="00557063"/>
    <w:rsid w:val="0071183F"/>
    <w:rsid w:val="00EB6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570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570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5570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5706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5570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5706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5570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4113</Words>
  <Characters>22216</Characters>
  <Application>Microsoft Office Word</Application>
  <DocSecurity>0</DocSecurity>
  <Lines>185</Lines>
  <Paragraphs>52</Paragraphs>
  <ScaleCrop>false</ScaleCrop>
  <Company/>
  <LinksUpToDate>false</LinksUpToDate>
  <CharactersWithSpaces>26277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2015-02-23T19:37:00Z</dcterms:created>
  <dcterms:modified xsi:type="dcterms:W3CDTF">2015-02-23T19:37:00Z</dcterms:modified>
</cp:coreProperties>
</file>