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AA284A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AA284A" w:rsidRPr="00A57EC6">
        <w:rPr>
          <w:rFonts w:ascii="Calibri" w:hAnsi="Calibri" w:cs="Arial Narrow"/>
        </w:rPr>
        <w:fldChar w:fldCharType="separate"/>
      </w:r>
      <w:r w:rsidR="003C278B">
        <w:rPr>
          <w:rFonts w:ascii="Calibri" w:hAnsi="Calibri" w:cs="Arial Narrow"/>
        </w:rPr>
        <w:t>Contratação de Instituição Hospitalar para realização de Consultas de Urgência e Emergência, destinada a população de Mafra/SC,</w:t>
      </w:r>
      <w:proofErr w:type="gramStart"/>
      <w:r w:rsidR="003C278B">
        <w:rPr>
          <w:rFonts w:ascii="Calibri" w:hAnsi="Calibri" w:cs="Arial Narrow"/>
        </w:rPr>
        <w:t xml:space="preserve">  </w:t>
      </w:r>
      <w:proofErr w:type="gramEnd"/>
      <w:r w:rsidR="003C278B">
        <w:rPr>
          <w:rFonts w:ascii="Calibri" w:hAnsi="Calibri" w:cs="Arial Narrow"/>
        </w:rPr>
        <w:t>através do Fundo Municipal de Saúde</w:t>
      </w:r>
      <w:r w:rsidR="00AA284A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3C278B">
          <w:rPr>
            <w:rFonts w:ascii="Calibri" w:hAnsi="Calibri" w:cs="Arial Narrow"/>
          </w:rPr>
          <w:t>64/2015</w:t>
        </w:r>
      </w:fldSimple>
      <w:r w:rsidR="003C278B">
        <w:rPr>
          <w:rFonts w:ascii="Calibri" w:hAnsi="Calibri" w:cs="Arial Narrow"/>
        </w:rPr>
        <w:t xml:space="preserve">      </w:t>
      </w:r>
      <w:r w:rsidR="003C278B" w:rsidRPr="003C278B">
        <w:rPr>
          <w:rFonts w:ascii="Calibri" w:hAnsi="Calibri" w:cs="Arial Narrow"/>
          <w:b/>
        </w:rPr>
        <w:t>Processo número:</w:t>
      </w:r>
      <w:r w:rsidR="003C278B" w:rsidRPr="003C278B">
        <w:rPr>
          <w:rFonts w:ascii="Calibri" w:hAnsi="Calibri" w:cs="Arial Narrow"/>
        </w:rPr>
        <w:t xml:space="preserve"> 212/2015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3C278B">
          <w:rPr>
            <w:rFonts w:ascii="Calibri" w:hAnsi="Calibri" w:cs="Arial Narrow"/>
          </w:rPr>
          <w:t>08/10/2015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3C278B">
          <w:rPr>
            <w:rFonts w:ascii="Calibri" w:hAnsi="Calibri" w:cs="Arial Narrow"/>
          </w:rPr>
          <w:t>08/10/2015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3C278B" w:rsidRPr="003C278B" w:rsidRDefault="00AA284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3C278B" w:rsidRPr="003C278B" w:rsidRDefault="003C278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3C278B">
        <w:rPr>
          <w:rFonts w:ascii="Calibri" w:hAnsi="Calibri" w:cs="Arial Narrow"/>
          <w:b/>
        </w:rPr>
        <w:t>8194 - MATERNIDADE E CIRURGIA NOSSA SENHORA DO ROCIO (75.802.348/0001-00)</w:t>
      </w:r>
    </w:p>
    <w:tbl>
      <w:tblPr>
        <w:tblW w:w="5658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10"/>
        <w:gridCol w:w="4820"/>
        <w:gridCol w:w="994"/>
        <w:gridCol w:w="927"/>
        <w:gridCol w:w="1110"/>
        <w:gridCol w:w="1221"/>
      </w:tblGrid>
      <w:tr w:rsidR="003C278B" w:rsidTr="003C278B">
        <w:tc>
          <w:tcPr>
            <w:tcW w:w="710" w:type="dxa"/>
            <w:shd w:val="clear" w:color="auto" w:fill="auto"/>
          </w:tcPr>
          <w:p w:rsidR="003C278B" w:rsidRPr="003C278B" w:rsidRDefault="003C278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4820" w:type="dxa"/>
            <w:shd w:val="clear" w:color="auto" w:fill="auto"/>
          </w:tcPr>
          <w:p w:rsidR="003C278B" w:rsidRPr="003C278B" w:rsidRDefault="003C278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94" w:type="dxa"/>
            <w:shd w:val="clear" w:color="auto" w:fill="auto"/>
          </w:tcPr>
          <w:p w:rsidR="003C278B" w:rsidRPr="003C278B" w:rsidRDefault="003C278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927" w:type="dxa"/>
            <w:shd w:val="clear" w:color="auto" w:fill="auto"/>
          </w:tcPr>
          <w:p w:rsidR="003C278B" w:rsidRP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110" w:type="dxa"/>
            <w:shd w:val="clear" w:color="auto" w:fill="auto"/>
          </w:tcPr>
          <w:p w:rsidR="003C278B" w:rsidRP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21" w:type="dxa"/>
            <w:shd w:val="clear" w:color="auto" w:fill="auto"/>
          </w:tcPr>
          <w:p w:rsidR="003C278B" w:rsidRP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C278B" w:rsidTr="003C278B">
        <w:tc>
          <w:tcPr>
            <w:tcW w:w="710" w:type="dxa"/>
            <w:shd w:val="clear" w:color="auto" w:fill="auto"/>
          </w:tcPr>
          <w:p w:rsidR="003C278B" w:rsidRPr="003C278B" w:rsidRDefault="003C278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4820" w:type="dxa"/>
            <w:shd w:val="clear" w:color="auto" w:fill="auto"/>
          </w:tcPr>
          <w:p w:rsidR="003C278B" w:rsidRDefault="003C278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49212 - Realização</w:t>
            </w:r>
            <w:proofErr w:type="gramEnd"/>
            <w:r>
              <w:rPr>
                <w:rFonts w:ascii="Calibri" w:hAnsi="Calibri" w:cs="Arial Narrow"/>
              </w:rPr>
              <w:t xml:space="preserve"> de consultas de Urgência/Emergência para o Município de Mafra/SC. </w:t>
            </w:r>
          </w:p>
          <w:p w:rsidR="003C278B" w:rsidRDefault="003C278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Realização de consultas de Urgência/Emergência para o Município de Mafra/SC. Serviços especializados de Urgência/Emergência em Pronto Socorro com uma retaguarda de um pronto socorro com equipe especialista dando suporte 24 horas por dia, nos 365 dias do ano sendo no mínimo</w:t>
            </w:r>
            <w:proofErr w:type="gramStart"/>
            <w:r>
              <w:rPr>
                <w:rFonts w:ascii="Calibri" w:hAnsi="Calibri" w:cs="Arial Narrow"/>
              </w:rPr>
              <w:t>: ?</w:t>
            </w:r>
            <w:proofErr w:type="gramEnd"/>
            <w:r>
              <w:rPr>
                <w:rFonts w:ascii="Calibri" w:hAnsi="Calibri" w:cs="Arial Narrow"/>
              </w:rPr>
              <w:tab/>
              <w:t xml:space="preserve">Leitos de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Uti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Geral tipo II ou III, credenciados pelo SUS; ?</w:t>
            </w:r>
            <w:r>
              <w:rPr>
                <w:rFonts w:ascii="Calibri" w:hAnsi="Calibri" w:cs="Arial Narrow"/>
              </w:rPr>
              <w:tab/>
              <w:t>Leitos de UTI Neonatal tipo II ou III, credenciados pelo SUS</w:t>
            </w:r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  <w:t>Centro de Imagem que realiza exames de Ressonância Magnética, tomografia Computadorizada e Ultrassonografia</w:t>
            </w:r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  <w:t>Centro Cirúrgico em funcionamento nas 24 horas</w:t>
            </w:r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  <w:t>Habilitação pelo SUS como Unidade de Assistência de Alta Complexidade em Cirurgia Vascular possuindo no mínimo os seguintes Serviços de Alta Complexidade: •</w:t>
            </w:r>
            <w:r>
              <w:rPr>
                <w:rFonts w:ascii="Calibri" w:hAnsi="Calibri" w:cs="Arial Narrow"/>
              </w:rPr>
              <w:tab/>
              <w:t>Cirurgia Vascular (adultos); •</w:t>
            </w:r>
            <w:r>
              <w:rPr>
                <w:rFonts w:ascii="Calibri" w:hAnsi="Calibri" w:cs="Arial Narrow"/>
              </w:rPr>
              <w:tab/>
              <w:t>Procedimentos de Cardiologia Intervencionista Hemodinâmica; •</w:t>
            </w:r>
            <w:r>
              <w:rPr>
                <w:rFonts w:ascii="Calibri" w:hAnsi="Calibri" w:cs="Arial Narrow"/>
              </w:rPr>
              <w:tab/>
              <w:t>Cirurgia cardiovascular Pediátrica; •</w:t>
            </w:r>
            <w:r>
              <w:rPr>
                <w:rFonts w:ascii="Calibri" w:hAnsi="Calibri" w:cs="Arial Narrow"/>
              </w:rPr>
              <w:tab/>
              <w:t xml:space="preserve">Habilitação do SUS como Unidade de Assistência de Alta Complexidade em </w:t>
            </w:r>
            <w:r>
              <w:rPr>
                <w:rFonts w:ascii="Calibri" w:hAnsi="Calibri" w:cs="Arial Narrow"/>
              </w:rPr>
              <w:lastRenderedPageBreak/>
              <w:t>neurologia/</w:t>
            </w:r>
            <w:proofErr w:type="spellStart"/>
            <w:r>
              <w:rPr>
                <w:rFonts w:ascii="Calibri" w:hAnsi="Calibri" w:cs="Arial Narrow"/>
              </w:rPr>
              <w:t>Neurocirurgica</w:t>
            </w:r>
            <w:proofErr w:type="spellEnd"/>
            <w:r>
              <w:rPr>
                <w:rFonts w:ascii="Calibri" w:hAnsi="Calibri" w:cs="Arial Narrow"/>
              </w:rPr>
              <w:t>;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>Plantão nas seguintes especialidades:  ?</w:t>
            </w:r>
            <w:r>
              <w:rPr>
                <w:rFonts w:ascii="Calibri" w:hAnsi="Calibri" w:cs="Arial Narrow"/>
              </w:rPr>
              <w:tab/>
              <w:t>Medicina Intensiva Adulto</w:t>
            </w:r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  <w:t>Medicina Intensiva Pediátrica/Neonatal</w:t>
            </w:r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  <w:t>Cirurgia Geral/Pediátrica</w:t>
            </w:r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  <w:t>Neurologia/Neurocirurgia</w:t>
            </w:r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  <w:t>Cardiologia/Cirurgia Vascular</w:t>
            </w:r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</w:r>
            <w:proofErr w:type="spellStart"/>
            <w:r>
              <w:rPr>
                <w:rFonts w:ascii="Calibri" w:hAnsi="Calibri" w:cs="Arial Narrow"/>
              </w:rPr>
              <w:t>Traumato-ortopedia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  <w:t xml:space="preserve">Cirurgia </w:t>
            </w:r>
            <w:proofErr w:type="spellStart"/>
            <w:r>
              <w:rPr>
                <w:rFonts w:ascii="Calibri" w:hAnsi="Calibri" w:cs="Arial Narrow"/>
              </w:rPr>
              <w:t>Oncológica</w:t>
            </w:r>
            <w:proofErr w:type="spellEnd"/>
            <w:proofErr w:type="gramStart"/>
            <w:r>
              <w:rPr>
                <w:rFonts w:ascii="Calibri" w:hAnsi="Calibri" w:cs="Arial Narrow"/>
              </w:rPr>
              <w:t>; ?</w:t>
            </w:r>
            <w:proofErr w:type="gramEnd"/>
            <w:r>
              <w:rPr>
                <w:rFonts w:ascii="Calibri" w:hAnsi="Calibri" w:cs="Arial Narrow"/>
              </w:rPr>
              <w:tab/>
            </w:r>
            <w:proofErr w:type="spellStart"/>
            <w:r>
              <w:rPr>
                <w:rFonts w:ascii="Calibri" w:hAnsi="Calibri" w:cs="Arial Narrow"/>
              </w:rPr>
              <w:t>Litotripsia</w:t>
            </w:r>
            <w:proofErr w:type="spellEnd"/>
            <w:r>
              <w:rPr>
                <w:rFonts w:ascii="Calibri" w:hAnsi="Calibri" w:cs="Arial Narrow"/>
              </w:rPr>
              <w:t xml:space="preserve"> e cálculo renal.  Os serviços deverão ser realizados em regime de plantão de 24 (vinte e quatro) horas, de maneira interrupta, todos os dias da semana, incluindo feriados e finas de semana. Os serviços deverão ser realizados dentro nas dependências da instituição vencedora, o qual deverá dispor de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infra-estrutura</w:t>
            </w:r>
            <w:proofErr w:type="spellEnd"/>
            <w:proofErr w:type="gramEnd"/>
            <w:r>
              <w:rPr>
                <w:rFonts w:ascii="Calibri" w:hAnsi="Calibri" w:cs="Arial Narrow"/>
              </w:rPr>
              <w:t xml:space="preserve"> para caso de necessidade de internamento, avaliação especializada ou realização de exames complementares. </w:t>
            </w:r>
          </w:p>
          <w:p w:rsidR="003C278B" w:rsidRPr="003C278B" w:rsidRDefault="003C278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MATERNIDADE E CIRURGIA NOSSA SENHORA DO ROCIO</w:t>
            </w:r>
          </w:p>
        </w:tc>
        <w:tc>
          <w:tcPr>
            <w:tcW w:w="994" w:type="dxa"/>
            <w:shd w:val="clear" w:color="auto" w:fill="auto"/>
          </w:tcPr>
          <w:p w:rsidR="003C278B" w:rsidRPr="003C278B" w:rsidRDefault="003C278B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Mês</w:t>
            </w:r>
          </w:p>
        </w:tc>
        <w:tc>
          <w:tcPr>
            <w:tcW w:w="927" w:type="dxa"/>
            <w:shd w:val="clear" w:color="auto" w:fill="auto"/>
          </w:tcPr>
          <w:p w:rsidR="003C278B" w:rsidRP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1110" w:type="dxa"/>
            <w:shd w:val="clear" w:color="auto" w:fill="auto"/>
          </w:tcPr>
          <w:p w:rsidR="003C278B" w:rsidRP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60.000,00</w:t>
            </w:r>
          </w:p>
        </w:tc>
        <w:tc>
          <w:tcPr>
            <w:tcW w:w="1221" w:type="dxa"/>
            <w:shd w:val="clear" w:color="auto" w:fill="auto"/>
          </w:tcPr>
          <w:p w:rsidR="003C278B" w:rsidRP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360.000,00</w:t>
            </w:r>
          </w:p>
        </w:tc>
      </w:tr>
      <w:tr w:rsidR="003C278B" w:rsidTr="003C278B">
        <w:tc>
          <w:tcPr>
            <w:tcW w:w="8561" w:type="dxa"/>
            <w:gridSpan w:val="5"/>
            <w:shd w:val="clear" w:color="auto" w:fill="auto"/>
          </w:tcPr>
          <w:p w:rsid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1221" w:type="dxa"/>
            <w:shd w:val="clear" w:color="auto" w:fill="auto"/>
          </w:tcPr>
          <w:p w:rsid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360.000,00</w:t>
            </w:r>
          </w:p>
          <w:p w:rsidR="003C278B" w:rsidRPr="003C278B" w:rsidRDefault="003C278B" w:rsidP="003C278B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AA284A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3C278B">
          <w:rPr>
            <w:rFonts w:ascii="Calibri" w:hAnsi="Calibri" w:cs="Arial Narrow"/>
          </w:rPr>
          <w:t>08/10/2015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A284A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A284A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BB4E1F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0761301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5322B"/>
    <w:rsid w:val="003C278B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284A"/>
    <w:rsid w:val="00AA69C6"/>
    <w:rsid w:val="00BB4E1F"/>
    <w:rsid w:val="00C4633A"/>
    <w:rsid w:val="00C73AC6"/>
    <w:rsid w:val="00D815AD"/>
    <w:rsid w:val="00DD31D1"/>
    <w:rsid w:val="00DE4FFA"/>
    <w:rsid w:val="00E75CD8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2475</Characters>
  <Application>Microsoft Office Word</Application>
  <DocSecurity>0</DocSecurity>
  <Lines>20</Lines>
  <Paragraphs>5</Paragraphs>
  <ScaleCrop>false</ScaleCrop>
  <Company>....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2015-10-29T10:37:00Z</dcterms:created>
  <dcterms:modified xsi:type="dcterms:W3CDTF">2015-10-29T10:37:00Z</dcterms:modified>
</cp:coreProperties>
</file>