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alterada pela lei 8.883/94,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24645F">
        <w:rPr>
          <w:rFonts w:ascii="Calibri" w:hAnsi="Calibri" w:cs="Arial Narrow"/>
          <w:b/>
        </w:rPr>
        <w:t>Objeto da Licitação:</w:t>
      </w:r>
      <w:r>
        <w:rPr>
          <w:rFonts w:ascii="Calibri" w:hAnsi="Calibri" w:cs="Arial Narrow"/>
          <w:b/>
        </w:rPr>
        <w:t xml:space="preserve"> </w:t>
      </w:r>
      <w:r w:rsidR="00111F12">
        <w:rPr>
          <w:rFonts w:ascii="Calibri" w:hAnsi="Calibri" w:cs="Arial Narrow"/>
        </w:rPr>
        <w:t xml:space="preserve">aquisição de materiais e equipamentos de informática, Televisores mão de obra técnica e Smartphones ao Corpo de Bombeiros Militar de Mafra.  </w:t>
      </w:r>
      <w:r w:rsidR="007F17E8">
        <w:rPr>
          <w:rFonts w:ascii="Calibri" w:hAnsi="Calibri" w:cs="Arial Narrow"/>
        </w:rPr>
        <w:t xml:space="preserve"> </w:t>
      </w:r>
    </w:p>
    <w:p w:rsidR="0037502C" w:rsidRPr="00487160" w:rsidRDefault="0037502C"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24645F" w:rsidRPr="00487160">
        <w:rPr>
          <w:rFonts w:ascii="Calibri" w:hAnsi="Calibri" w:cs="Arial Narrow"/>
        </w:rPr>
        <w:t xml:space="preserve"> </w:t>
      </w:r>
      <w:r w:rsidR="00111F12">
        <w:rPr>
          <w:rFonts w:ascii="Calibri" w:hAnsi="Calibri" w:cs="Arial Narrow"/>
        </w:rPr>
        <w:t>096/2016</w:t>
      </w:r>
      <w:proofErr w:type="gramStart"/>
      <w:r w:rsidR="00111F12">
        <w:rPr>
          <w:rFonts w:ascii="Calibri" w:hAnsi="Calibri" w:cs="Arial Narrow"/>
        </w:rPr>
        <w:t xml:space="preserve">  </w:t>
      </w:r>
      <w:proofErr w:type="gramEnd"/>
      <w:r w:rsidR="00111F12" w:rsidRPr="00111F12">
        <w:rPr>
          <w:rFonts w:ascii="Calibri" w:hAnsi="Calibri" w:cs="Arial Narrow"/>
          <w:b/>
        </w:rPr>
        <w:t>Processo número:</w:t>
      </w:r>
      <w:r w:rsidR="00111F12">
        <w:rPr>
          <w:rFonts w:ascii="Calibri" w:hAnsi="Calibri" w:cs="Arial Narrow"/>
        </w:rPr>
        <w:t xml:space="preserve"> 378/2016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r w:rsidR="00111F12">
        <w:rPr>
          <w:rFonts w:ascii="Calibri" w:hAnsi="Calibri" w:cs="Arial Narrow"/>
        </w:rPr>
        <w:t>20/09/2016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r w:rsidR="00111F12">
        <w:rPr>
          <w:rFonts w:ascii="Calibri" w:hAnsi="Calibri" w:cs="Arial Narrow"/>
        </w:rPr>
        <w:t>20/09/2016</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B4732C" w:rsidRDefault="00430196">
      <w:r>
        <w:rPr>
          <w:b/>
        </w:rPr>
        <w:t xml:space="preserve"> </w:t>
      </w:r>
      <w:r>
        <w:rPr>
          <w:b/>
        </w:rPr>
        <w:t>4356 - Duraline Tecnologia LTDA-EPP (05.690.638/0001-15)</w:t>
      </w:r>
    </w:p>
    <w:tbl>
      <w:tblPr>
        <w:tblW w:w="0" w:type="auto"/>
        <w:tblInd w:w="-601" w:type="dxa"/>
        <w:tblLook w:val="04A0"/>
      </w:tblPr>
      <w:tblGrid>
        <w:gridCol w:w="709"/>
        <w:gridCol w:w="4360"/>
        <w:gridCol w:w="905"/>
        <w:gridCol w:w="1298"/>
        <w:gridCol w:w="942"/>
        <w:gridCol w:w="1107"/>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360"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14</w:t>
            </w:r>
          </w:p>
        </w:tc>
        <w:tc>
          <w:tcPr>
            <w:tcW w:w="4360"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55261 - Monitor de vídeo tipo LCD ou superior de 19'' ou superior</w:t>
            </w:r>
            <w:r>
              <w:br/>
            </w:r>
            <w:r>
              <w:t>Monitor de vídeo tipo LCD ou superior de 19'' ou superior</w:t>
            </w:r>
            <w:r>
              <w:br/>
              <w:t>LG 20M37AA</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410,00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4.100,00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19</w:t>
            </w:r>
          </w:p>
        </w:tc>
        <w:tc>
          <w:tcPr>
            <w:tcW w:w="4360"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55266 - Mão de obra técnica em informática, exclusão de vírus, restauração software entre outros serviços de informática. Sistema operacional Ubuntu os serviço</w:t>
            </w:r>
            <w:r>
              <w:t xml:space="preserve">s como instalação e programação de impressoras e </w:t>
            </w:r>
            <w:r>
              <w:br/>
              <w:t>Mão de obra técnica em informática, exclusão de vírus, restauração software entre outros serviços de informática. Sistema operacional Ubuntu os serviços como instalação e programação de impressoras e progra</w:t>
            </w:r>
            <w:r>
              <w:t xml:space="preserve">mas, devem ser executados na sede do Corpo de Bombeiros de Mafra e serviços como formatação e outros que demandem mais tempo, podem ser realizados na sede da empresa vencedora, com custos de deslocamento dos computadores sobre </w:t>
            </w:r>
            <w:r>
              <w:lastRenderedPageBreak/>
              <w:t>responsabilidade dos mesmos.</w:t>
            </w:r>
            <w:r>
              <w:br/>
            </w:r>
            <w:r>
              <w:t>Duraline</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Hr</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82,50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41.250,00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38</w:t>
            </w:r>
          </w:p>
        </w:tc>
        <w:tc>
          <w:tcPr>
            <w:tcW w:w="4360" w:type="dxa"/>
            <w:tcBorders>
              <w:top w:val="single" w:sz="4" w:space="0" w:color="auto"/>
              <w:left w:val="single" w:sz="4" w:space="0" w:color="auto"/>
              <w:bottom w:val="single" w:sz="4" w:space="0" w:color="auto"/>
              <w:right w:val="single" w:sz="4" w:space="0" w:color="auto"/>
            </w:tcBorders>
          </w:tcPr>
          <w:p w:rsidR="00B4732C" w:rsidRDefault="00430196">
            <w:pPr>
              <w:spacing w:after="0"/>
            </w:pPr>
            <w:r>
              <w:t>55285 - Aparelho Smartphone com conexão 3G GSM Quad Band (850/900/1800/1900). Chipset Qualcomm Snapdragon 410 MSM8916 Cortex-A53. Processador 1.4 GHz Quad Core. 64 Bit. GPU Adreno 306. Ram 2 GB. Memória 16 GB</w:t>
            </w:r>
            <w:r>
              <w:br/>
            </w:r>
            <w:r>
              <w:t>Aparelho Smartphone com conexão 3G GSM Quad Band (850/900/1800/1900). Chipset Qualcomm Snapdragon 410 MSM8916 Cortex-A53. Processador 1.4 GHz Quad Core. 64 Bit. GPU Adreno 306. Ram 2 GB. Memória 16 GB. Memória Expansível Micro SD Até 32 GB. Velocidade de P</w:t>
            </w:r>
            <w:r>
              <w:t>rocessador 1400 MHz. Cartão SIM Micro-SIM. Número de Chips 2. Tecnologia de Rede GSM / HSPA / LTE. Velocidade de Rede HSPA 42.2/5.76 Mbps, LTE Cat4 150/50 Mbps. 3G HSDPA 850 / 900 / 1900 / 2100. Android 5.1.1 Lollipop ou Superior. Sincronismo com PC. Bater</w:t>
            </w:r>
            <w:r>
              <w:t>ia Recarregável em conversação. Mínimo de 8 (oito) horas para uso com rede 3G. Em stand by – mínimo de 100 horas. Quad-core 1.4 GHz Cortex-A53.Tela com no mínimo 5 Polegadas. Resolução 720 x 1280 pixel. Densidade de pixels 294 ppi. Tipo IPS LCD. Touchscree</w:t>
            </w:r>
            <w:r>
              <w:t xml:space="preserve">n Capacitiva. Multitouch.  Cores 16 milhões. Proteção Gorilla Glass 3.Dimensões 142.1 x 72.4 x 11.6 mm. 16 GB. Cartão de Memória micro SD, expansível até 32 GB. Tipo de Conector micro USB 2.0. </w:t>
            </w:r>
            <w:r w:rsidRPr="0037502C">
              <w:rPr>
                <w:lang w:val="en-US"/>
              </w:rPr>
              <w:t xml:space="preserve">Wi-Fi </w:t>
            </w:r>
            <w:proofErr w:type="spellStart"/>
            <w:r w:rsidRPr="0037502C">
              <w:rPr>
                <w:lang w:val="en-US"/>
              </w:rPr>
              <w:t>Wi-Fi</w:t>
            </w:r>
            <w:proofErr w:type="spellEnd"/>
            <w:r w:rsidRPr="0037502C">
              <w:rPr>
                <w:lang w:val="en-US"/>
              </w:rPr>
              <w:t xml:space="preserve"> 802.11 b/g/n, Wi-Fi Direct, hotspot. </w:t>
            </w:r>
            <w:r>
              <w:t>Bluetooth 4.0,</w:t>
            </w:r>
            <w:r>
              <w:t xml:space="preserve"> A2DP, LE. GPS Sim. Rádio FM e TV Digital. 3G HSDPA, EDGE e UMTS.Câmera Megapixel 13 Mp. Resolução 4128 x 3096 pixel. Aperture Size F 2. Estabilização Digital. Autofoco Sim. Foco por toque Sim. Flash Dual LED. HDR Sim. Localização Sim. Detecção facial Sim.</w:t>
            </w:r>
            <w:r>
              <w:t xml:space="preserve"> Câmera Frontal 5 Mp. Resolução da gravação Full HD. </w:t>
            </w:r>
            <w:r>
              <w:lastRenderedPageBreak/>
              <w:t>FPS da gravação 30 fps. Auto focagem de vídeo Sim. Slow Motion Sim. Stereo Sound Rec Sim. Foto em Vídeo Sim. Capa preta. Carregador. Homologação emitida pela ANATEL com selo de identificação.</w:t>
            </w:r>
            <w:r>
              <w:br/>
              <w:t xml:space="preserve">QUANTUM GO </w:t>
            </w:r>
            <w:r>
              <w:t>3900300</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8</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890,00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7.120,00</w:t>
            </w:r>
          </w:p>
        </w:tc>
      </w:tr>
      <w:tr w:rsidR="00B4732C" w:rsidTr="0037502C">
        <w:tc>
          <w:tcPr>
            <w:tcW w:w="8214"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lastRenderedPageBreak/>
              <w:t xml:space="preserve">Total </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52.470,00</w:t>
            </w:r>
          </w:p>
        </w:tc>
      </w:tr>
    </w:tbl>
    <w:p w:rsidR="00B4732C" w:rsidRDefault="00430196">
      <w:r>
        <w:rPr>
          <w:b/>
        </w:rPr>
        <w:t xml:space="preserve"> 4308 - CEK Informática LTDA (00.949.640/0001-42)</w:t>
      </w:r>
    </w:p>
    <w:tbl>
      <w:tblPr>
        <w:tblW w:w="0" w:type="auto"/>
        <w:tblInd w:w="-601" w:type="dxa"/>
        <w:tblLook w:val="04A0"/>
      </w:tblPr>
      <w:tblGrid>
        <w:gridCol w:w="709"/>
        <w:gridCol w:w="4471"/>
        <w:gridCol w:w="905"/>
        <w:gridCol w:w="1298"/>
        <w:gridCol w:w="942"/>
        <w:gridCol w:w="996"/>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8</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55255 - HD externo 1T, 2,5'' USB 3.0</w:t>
            </w:r>
            <w:r>
              <w:br/>
              <w:t>HD externo 1T, 2,5'' USB 3.0</w:t>
            </w:r>
            <w:r>
              <w:br/>
            </w:r>
            <w:r>
              <w:t>WESTERNDIGITAL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270,00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1.350,00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11</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55258 - Memória Ram 2 gb Padrão : Arquitetura DDR-2 Transferência de quatro dados por ciclo de clock Referência do Modelo : KVR800D2N5/2G Capacidade de armazenamento : 2GB Voltagem : 1.8V Velocidade de frequê</w:t>
            </w:r>
            <w:r>
              <w:br/>
              <w:t>Memór</w:t>
            </w:r>
            <w:r>
              <w:t xml:space="preserve">ia Ram 2 gb Padrão : Arquitetura DDR-2 Transferência de quatro dados por ciclo de clock Referência do Modelo : KVR800D2N5/2G Capacidade de armazenamento : 2GB Voltagem : 1.8V Velocidade de frequência : 800 MHz </w:t>
            </w:r>
            <w:r>
              <w:br/>
              <w:t>MARKVISON</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115,00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1.150,00</w:t>
            </w:r>
          </w:p>
        </w:tc>
      </w:tr>
      <w:tr w:rsidR="00B4732C" w:rsidTr="0037502C">
        <w:tc>
          <w:tcPr>
            <w:tcW w:w="8325"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 xml:space="preserve">Total </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2.500,00</w:t>
            </w:r>
          </w:p>
        </w:tc>
      </w:tr>
    </w:tbl>
    <w:p w:rsidR="00B4732C" w:rsidRDefault="00430196">
      <w:r>
        <w:rPr>
          <w:b/>
        </w:rPr>
        <w:t xml:space="preserve"> 4909 - Nano Empreendimentos Ltda ME (10.696.989/0001-73)</w:t>
      </w:r>
    </w:p>
    <w:tbl>
      <w:tblPr>
        <w:tblW w:w="0" w:type="auto"/>
        <w:tblInd w:w="-601" w:type="dxa"/>
        <w:tblLook w:val="04A0"/>
      </w:tblPr>
      <w:tblGrid>
        <w:gridCol w:w="709"/>
        <w:gridCol w:w="4471"/>
        <w:gridCol w:w="905"/>
        <w:gridCol w:w="1298"/>
        <w:gridCol w:w="942"/>
        <w:gridCol w:w="996"/>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55249 - Cabo de rede 4 pares CAT 5 azul</w:t>
            </w:r>
            <w:r>
              <w:br/>
              <w:t>Cabo de rede 4 pares CAT 5 azul</w:t>
            </w:r>
            <w:r>
              <w:br/>
              <w:t>CHIP SCE</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Mt</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1.000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0,69</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690,00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3</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55250 - Conector RJ 45 tipo macho</w:t>
            </w:r>
            <w:r>
              <w:br/>
              <w:t>Conector RJ 45 tipo macho</w:t>
            </w:r>
            <w:r>
              <w:br/>
              <w:t>CHIP SCE</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0,49</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73,50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12</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55259 - Nobreak 1400VA bivolt 4 tomadas</w:t>
            </w:r>
            <w:r>
              <w:br/>
            </w:r>
            <w:r>
              <w:lastRenderedPageBreak/>
              <w:t>Nobreak 1400VA bivolt 4 tomadas</w:t>
            </w:r>
            <w:r>
              <w:br/>
              <w:t>TSSHARA</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410,00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w:t>
            </w:r>
            <w:r>
              <w:lastRenderedPageBreak/>
              <w:t>2.050,00</w:t>
            </w:r>
          </w:p>
        </w:tc>
      </w:tr>
      <w:tr w:rsidR="00B4732C" w:rsidTr="0037502C">
        <w:tc>
          <w:tcPr>
            <w:tcW w:w="8325"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lastRenderedPageBreak/>
              <w:t xml:space="preserve">Total </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2.813,50</w:t>
            </w:r>
          </w:p>
        </w:tc>
      </w:tr>
    </w:tbl>
    <w:p w:rsidR="00B4732C" w:rsidRDefault="00430196">
      <w:r>
        <w:rPr>
          <w:b/>
        </w:rPr>
        <w:t xml:space="preserve"> </w:t>
      </w:r>
      <w:r>
        <w:rPr>
          <w:b/>
        </w:rPr>
        <w:t>8049 - SMI Tecnologia e Serviços LTDA ME (16.096.591/0001-82)</w:t>
      </w:r>
    </w:p>
    <w:tbl>
      <w:tblPr>
        <w:tblW w:w="0" w:type="auto"/>
        <w:tblInd w:w="-601" w:type="dxa"/>
        <w:tblLook w:val="04A0"/>
      </w:tblPr>
      <w:tblGrid>
        <w:gridCol w:w="709"/>
        <w:gridCol w:w="4471"/>
        <w:gridCol w:w="905"/>
        <w:gridCol w:w="1298"/>
        <w:gridCol w:w="942"/>
        <w:gridCol w:w="996"/>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5</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55252 - Filtro de linha bivolt com 5 tomadas</w:t>
            </w:r>
            <w:r>
              <w:br/>
              <w:t>Filtro de linha bivolt com 5 tomadas</w:t>
            </w:r>
            <w:r>
              <w:br/>
              <w:t>KAIROS/PTE0206</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26,00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260,00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24</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55271 - Recarga de tonner monocromático, para impressora HP Laser Jet 1015</w:t>
            </w:r>
            <w:r>
              <w:br/>
              <w:t>Recarga de tonner monocromático, para impressora HP Laser Jet 1015</w:t>
            </w:r>
            <w:r>
              <w:br/>
              <w:t>BRAVO/Q2612A</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30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54,15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1.624,50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34</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55281 - Tonner compatível monocromático, para impressor</w:t>
            </w:r>
            <w:r>
              <w:t>a HP Laser Jet 1015</w:t>
            </w:r>
            <w:r>
              <w:br/>
              <w:t>Tonner compatível monocromático, para impressora HP Laser Jet 1015</w:t>
            </w:r>
            <w:r>
              <w:br/>
              <w:t>BRAVO/Q2162A</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30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48,95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1.468,50</w:t>
            </w:r>
          </w:p>
        </w:tc>
      </w:tr>
      <w:tr w:rsidR="00B4732C" w:rsidTr="0037502C">
        <w:tc>
          <w:tcPr>
            <w:tcW w:w="8325"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 xml:space="preserve">Total </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3.353,00</w:t>
            </w:r>
          </w:p>
        </w:tc>
      </w:tr>
    </w:tbl>
    <w:p w:rsidR="00B4732C" w:rsidRDefault="00430196">
      <w:r>
        <w:rPr>
          <w:b/>
        </w:rPr>
        <w:t xml:space="preserve"> 8541 - WP DO BRASIL LTDA EPP (04.483.808/0001-28)</w:t>
      </w:r>
    </w:p>
    <w:tbl>
      <w:tblPr>
        <w:tblW w:w="0" w:type="auto"/>
        <w:tblInd w:w="-601" w:type="dxa"/>
        <w:tblLook w:val="04A0"/>
      </w:tblPr>
      <w:tblGrid>
        <w:gridCol w:w="709"/>
        <w:gridCol w:w="4471"/>
        <w:gridCol w:w="905"/>
        <w:gridCol w:w="1298"/>
        <w:gridCol w:w="942"/>
        <w:gridCol w:w="996"/>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20</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55267 - Recarga para Cartucho tinta preto, para impressora HP Officejet 100 Mobile Printer</w:t>
            </w:r>
            <w:r>
              <w:br/>
              <w:t>Recarga para Cartucho tinta preto, para impressora HP Officejet 100 Mobile Printer</w:t>
            </w:r>
            <w:r>
              <w:br/>
              <w:t>WP DO BRASIL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18,36</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367,20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21</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55268 - Recarga para Cartucho tinta tri-color, para impressora HP Officejet 100 Mobile Printer</w:t>
            </w:r>
            <w:r>
              <w:br/>
              <w:t>Recarga para Cartucho tinta tri-color, para impressora HP Officejet 100 Mobile Printer</w:t>
            </w:r>
            <w:r>
              <w:br/>
              <w:t>WP DO BRASIL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22,16</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443,20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23</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55270 - Recarga de tonner monocromático, para impressora HP Laser Jet P1102 W</w:t>
            </w:r>
            <w:r>
              <w:br/>
            </w:r>
            <w:r>
              <w:lastRenderedPageBreak/>
              <w:t>Recarga de tonner monocromático, para impressora HP Laser Jet P1102 W</w:t>
            </w:r>
            <w:r>
              <w:br/>
              <w:t>WP DO BRASIL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53,00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2.650,00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26</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55273 - Recarga para Cartucho tinta preto 122 XL, para impressora HP</w:t>
            </w:r>
            <w:r>
              <w:t xml:space="preserve"> Deskjet F2050</w:t>
            </w:r>
            <w:r>
              <w:br/>
              <w:t>Recarga para Cartucho tinta preto 122 XL, para impressora HP Deskjet F2050</w:t>
            </w:r>
            <w:r>
              <w:br/>
              <w:t>WP DO BRASIL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19,31</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386,20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27</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55274 - Recarga para Cartucho tinta tri-color 122 XL, para impressora HP Deskjet F2050</w:t>
            </w:r>
            <w:r>
              <w:br/>
              <w:t>Recarga para Cartucho tinta tri-color 122</w:t>
            </w:r>
            <w:r>
              <w:t xml:space="preserve"> XL, para impressora HP Deskjet F2050</w:t>
            </w:r>
            <w:r>
              <w:br/>
              <w:t>WP DO BRASIL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19,31</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386,20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30</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55277 - Cartucho compatível tinta preto 122 XL, para impressora HP Deskjet F2050</w:t>
            </w:r>
            <w:r>
              <w:br/>
              <w:t>Cartucho compatível tinta preto 122 XL, para impressora HP Deskjet F2050</w:t>
            </w:r>
            <w:r>
              <w:br/>
              <w:t>Microjet</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55,73</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1.114,60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32</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55279 - Tonner compatível monocromático, para impressora HP Laser Jet MFP M127 FN</w:t>
            </w:r>
            <w:r>
              <w:br/>
              <w:t>Tonner compatível monocromático, para impressora HP Laser Jet MFP M127 FN</w:t>
            </w:r>
            <w:r>
              <w:br/>
              <w:t>WP</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39,50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1.975,00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35</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55282 - Tonner compatível monocromático, para impressora HP Laser Jet M1132 MFP</w:t>
            </w:r>
            <w:r>
              <w:br/>
              <w:t>Tonner compatível monocromático, para impressora HP Laser Jet M1132 MFP</w:t>
            </w:r>
            <w:r>
              <w:br/>
              <w:t>WP</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50,00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2.500,00</w:t>
            </w:r>
          </w:p>
        </w:tc>
      </w:tr>
      <w:tr w:rsidR="00B4732C" w:rsidTr="0037502C">
        <w:tc>
          <w:tcPr>
            <w:tcW w:w="8325"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 xml:space="preserve">Total </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9.822,40</w:t>
            </w:r>
          </w:p>
        </w:tc>
      </w:tr>
    </w:tbl>
    <w:p w:rsidR="00B4732C" w:rsidRDefault="00430196">
      <w:r>
        <w:rPr>
          <w:b/>
        </w:rPr>
        <w:t xml:space="preserve"> 5145 - M. MOBILE EIRELI (15.764.033/0001-85)</w:t>
      </w:r>
    </w:p>
    <w:tbl>
      <w:tblPr>
        <w:tblW w:w="0" w:type="auto"/>
        <w:tblInd w:w="-601" w:type="dxa"/>
        <w:tblLook w:val="04A0"/>
      </w:tblPr>
      <w:tblGrid>
        <w:gridCol w:w="709"/>
        <w:gridCol w:w="4471"/>
        <w:gridCol w:w="905"/>
        <w:gridCol w:w="1298"/>
        <w:gridCol w:w="942"/>
        <w:gridCol w:w="996"/>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22</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55269 - Recarga de tonner monocromático, para impressora HP Laser Jet MFP M127 FN</w:t>
            </w:r>
            <w:r>
              <w:br/>
              <w:t>Recarga de tonner monocromático, para impressora HP Laser Jet MFP M127 FN</w:t>
            </w:r>
            <w:r>
              <w:br/>
              <w:t>MASTERPRINT</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52,00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2.600,00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25</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 xml:space="preserve">55272 - Recarga de tonner monocromático, </w:t>
            </w:r>
            <w:r>
              <w:lastRenderedPageBreak/>
              <w:t>para impressora HP Laser Jet M1132 MFP</w:t>
            </w:r>
            <w:r>
              <w:br/>
              <w:t>Recarga de tonner monocromático, para impressora HP Laser Jet M1132 MFP</w:t>
            </w:r>
            <w:r>
              <w:br/>
              <w:t>MASTERPRINT</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52,90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w:t>
            </w:r>
            <w:r>
              <w:lastRenderedPageBreak/>
              <w:t>2.645,00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31</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55278 - Cartucho compatível tinta tri-color 122 XL, para impressora HP Deskjet F2050</w:t>
            </w:r>
            <w:r>
              <w:br/>
              <w:t>Cartucho compatível tinta tri-color 122 XL, para impressora HP Deskjet F2050</w:t>
            </w:r>
            <w:r>
              <w:br/>
              <w:t>MASTERPRINT</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55,95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1.119,00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33</w:t>
            </w:r>
          </w:p>
        </w:tc>
        <w:tc>
          <w:tcPr>
            <w:tcW w:w="4471" w:type="dxa"/>
            <w:tcBorders>
              <w:top w:val="single" w:sz="4" w:space="0" w:color="auto"/>
              <w:left w:val="single" w:sz="4" w:space="0" w:color="auto"/>
              <w:bottom w:val="single" w:sz="4" w:space="0" w:color="auto"/>
              <w:right w:val="single" w:sz="4" w:space="0" w:color="auto"/>
            </w:tcBorders>
          </w:tcPr>
          <w:p w:rsidR="00B4732C" w:rsidRDefault="00430196">
            <w:pPr>
              <w:spacing w:after="0"/>
            </w:pPr>
            <w:r>
              <w:t>55280 - Tonner compatível monocromático, para impressor</w:t>
            </w:r>
            <w:r>
              <w:t>a HP Laser Jet P1102 W</w:t>
            </w:r>
            <w:r>
              <w:br/>
              <w:t>Tonner compatível monocromático, para impressora HP Laser Jet P1102 W</w:t>
            </w:r>
            <w:r>
              <w:br/>
              <w:t>MASTERPRINT</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50</w:t>
            </w:r>
          </w:p>
        </w:tc>
        <w:tc>
          <w:tcPr>
            <w:tcW w:w="942"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39,45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1.972,50</w:t>
            </w:r>
          </w:p>
        </w:tc>
      </w:tr>
      <w:tr w:rsidR="00B4732C" w:rsidTr="0037502C">
        <w:tc>
          <w:tcPr>
            <w:tcW w:w="8325"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 xml:space="preserve">Total </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8.336,50</w:t>
            </w:r>
          </w:p>
        </w:tc>
      </w:tr>
    </w:tbl>
    <w:p w:rsidR="0037502C" w:rsidRDefault="0037502C">
      <w:pPr>
        <w:rPr>
          <w:b/>
        </w:rPr>
      </w:pPr>
    </w:p>
    <w:p w:rsidR="00B4732C" w:rsidRDefault="00430196">
      <w:r>
        <w:rPr>
          <w:b/>
        </w:rPr>
        <w:t xml:space="preserve"> </w:t>
      </w:r>
      <w:proofErr w:type="gramStart"/>
      <w:r>
        <w:rPr>
          <w:b/>
        </w:rPr>
        <w:t>5033 - LUIZ FERNANDO</w:t>
      </w:r>
      <w:proofErr w:type="gramEnd"/>
      <w:r>
        <w:rPr>
          <w:b/>
        </w:rPr>
        <w:t xml:space="preserve"> CUNHA GRENIER – ME (12.162.386/0001-17)</w:t>
      </w:r>
    </w:p>
    <w:tbl>
      <w:tblPr>
        <w:tblW w:w="0" w:type="auto"/>
        <w:tblInd w:w="-601" w:type="dxa"/>
        <w:tblLook w:val="04A0"/>
      </w:tblPr>
      <w:tblGrid>
        <w:gridCol w:w="709"/>
        <w:gridCol w:w="4306"/>
        <w:gridCol w:w="905"/>
        <w:gridCol w:w="1298"/>
        <w:gridCol w:w="996"/>
        <w:gridCol w:w="1107"/>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55247 - Auto transformador 220V x 110V  1010VA</w:t>
            </w:r>
            <w:r>
              <w:br/>
              <w:t>Auto transformador 220V x 110V  1010VA</w:t>
            </w:r>
            <w:r>
              <w:br/>
              <w:t>Forceline/1010VA 292</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105,00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1.050,00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4</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55251 - Estabilizador 300VA entrada bivolt e saída 110 v</w:t>
            </w:r>
            <w:r>
              <w:br/>
            </w:r>
            <w:r>
              <w:t>Estabilizador 300VA entrada bivolt e saída 110 v</w:t>
            </w:r>
            <w:r>
              <w:br/>
              <w:t>forceline/300va</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60,00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900,00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6</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55253 - Fonte alimentação ATX 350W</w:t>
            </w:r>
            <w:r>
              <w:br/>
              <w:t>Fonte alimentação ATX 350W</w:t>
            </w:r>
            <w:r>
              <w:br/>
              <w:t>BLUECASE/BLU350ATX-K</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75,00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750,00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9</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55256 - Impressora multifuncional MFP M127 FN</w:t>
            </w:r>
            <w:r>
              <w:br/>
            </w:r>
            <w:r>
              <w:t>Impressora multifuncional MFP M127 FN</w:t>
            </w:r>
            <w:r>
              <w:br/>
              <w:t>HP Pro M127FN</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1.500,00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7.500,00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16</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 xml:space="preserve">55263 - Placa de rede 10/100/1000 - Auto Negociação E Auto Mdi/Mdx Leds De Diagnósticos E Status De Atividade  Plug And </w:t>
            </w:r>
            <w:r>
              <w:lastRenderedPageBreak/>
              <w:t xml:space="preserve">Play  Suporte Automático Para Redes 10/100/1000 Base-T </w:t>
            </w:r>
            <w:r>
              <w:t xml:space="preserve"> Compatível Também Com Redes 10/1</w:t>
            </w:r>
            <w:r>
              <w:br/>
              <w:t>Placa de rede 10/100/1000 - Auto Negociação E Auto Mdi/Mdx Leds De Diagnósticos E Status De Atividade  Plug And Play  Suporte Automático Para Redes 10/100/1000 Base-T  Compatível Também Com Redes 10/100 Base-T  Conexão Slo</w:t>
            </w:r>
            <w:r>
              <w:t>t Pci Express X1  Suporta Controle De Uxo Half Duplex E Full Duplex  Compatível Com Padrões De Cabeamento Cat-5/6 Utp</w:t>
            </w:r>
            <w:r>
              <w:br/>
              <w:t>TP-Link TG-3269</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60,00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600,00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28</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55275 - Cartucho compatível tinta preto, para impressora HP Officejet 100 Mobile Printer</w:t>
            </w:r>
            <w:r>
              <w:br/>
            </w:r>
            <w:r>
              <w:t>Cartucho compatível tinta preto, para impressora HP Officejet 100 Mobile Printer</w:t>
            </w:r>
            <w:r>
              <w:br/>
              <w:t>powercolor/94 BK</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52,95</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1.059,00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29</w:t>
            </w:r>
          </w:p>
        </w:tc>
        <w:tc>
          <w:tcPr>
            <w:tcW w:w="4306" w:type="dxa"/>
            <w:tcBorders>
              <w:top w:val="single" w:sz="4" w:space="0" w:color="auto"/>
              <w:left w:val="single" w:sz="4" w:space="0" w:color="auto"/>
              <w:bottom w:val="single" w:sz="4" w:space="0" w:color="auto"/>
              <w:right w:val="single" w:sz="4" w:space="0" w:color="auto"/>
            </w:tcBorders>
          </w:tcPr>
          <w:p w:rsidR="00B4732C" w:rsidRDefault="00430196">
            <w:pPr>
              <w:spacing w:after="0"/>
            </w:pPr>
            <w:r>
              <w:t>55276 - Cartucho compatível tinta tri-color, para impressora HP Officejet 100 Mobile Printer</w:t>
            </w:r>
            <w:r>
              <w:br/>
              <w:t>Cartucho compatível tinta tri-color, p</w:t>
            </w:r>
            <w:r>
              <w:t>ara impressora HP Officejet 100 Mobile Printer</w:t>
            </w:r>
            <w:r>
              <w:br/>
              <w:t>powercolor/95 COL</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20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63,80</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1.276,00</w:t>
            </w:r>
          </w:p>
        </w:tc>
      </w:tr>
      <w:tr w:rsidR="00B4732C" w:rsidTr="0037502C">
        <w:tc>
          <w:tcPr>
            <w:tcW w:w="8214"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 xml:space="preserve">Total </w:t>
            </w:r>
          </w:p>
        </w:tc>
        <w:tc>
          <w:tcPr>
            <w:tcW w:w="1107"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13.135,00</w:t>
            </w:r>
          </w:p>
        </w:tc>
      </w:tr>
    </w:tbl>
    <w:p w:rsidR="00B4732C" w:rsidRDefault="00430196">
      <w:r>
        <w:rPr>
          <w:b/>
        </w:rPr>
        <w:t xml:space="preserve"> 4268 - Infoplan LTDA - ME (04.622.715/0001-37)</w:t>
      </w:r>
    </w:p>
    <w:tbl>
      <w:tblPr>
        <w:tblW w:w="0" w:type="auto"/>
        <w:tblInd w:w="-601" w:type="dxa"/>
        <w:tblLook w:val="04A0"/>
      </w:tblPr>
      <w:tblGrid>
        <w:gridCol w:w="709"/>
        <w:gridCol w:w="4417"/>
        <w:gridCol w:w="905"/>
        <w:gridCol w:w="1298"/>
        <w:gridCol w:w="996"/>
        <w:gridCol w:w="996"/>
      </w:tblGrid>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Item</w:t>
            </w:r>
          </w:p>
        </w:tc>
        <w:tc>
          <w:tcPr>
            <w:tcW w:w="4417"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Material/Serviço</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rPr>
                <w:b/>
              </w:rPr>
              <w:t>Unid. medida</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Quantidade</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unitário (R$)</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Valor total (R$)</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7</w:t>
            </w:r>
          </w:p>
        </w:tc>
        <w:tc>
          <w:tcPr>
            <w:tcW w:w="4417" w:type="dxa"/>
            <w:tcBorders>
              <w:top w:val="single" w:sz="4" w:space="0" w:color="auto"/>
              <w:left w:val="single" w:sz="4" w:space="0" w:color="auto"/>
              <w:bottom w:val="single" w:sz="4" w:space="0" w:color="auto"/>
              <w:right w:val="single" w:sz="4" w:space="0" w:color="auto"/>
            </w:tcBorders>
          </w:tcPr>
          <w:p w:rsidR="00B4732C" w:rsidRDefault="00430196">
            <w:pPr>
              <w:spacing w:after="0"/>
            </w:pPr>
            <w:r>
              <w:t>55254 - Fonte alimentação ATX 500W</w:t>
            </w:r>
            <w:r>
              <w:br/>
              <w:t>Fonte alimentação ATX 500W</w:t>
            </w:r>
            <w:r>
              <w:br/>
              <w:t>BLUECASE</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10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113,00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1.130,00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13</w:t>
            </w:r>
          </w:p>
        </w:tc>
        <w:tc>
          <w:tcPr>
            <w:tcW w:w="4417"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55260 - Nobreak 1400VA bivolt 8 tomadas</w:t>
            </w:r>
            <w:r>
              <w:br/>
              <w:t>Nobreak 1400VA bivolt 8 tomadas</w:t>
            </w:r>
            <w:r>
              <w:br/>
              <w:t>TSSHARA</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530,00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2.650,00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t>17</w:t>
            </w:r>
          </w:p>
        </w:tc>
        <w:tc>
          <w:tcPr>
            <w:tcW w:w="4417" w:type="dxa"/>
            <w:tcBorders>
              <w:top w:val="single" w:sz="4" w:space="0" w:color="auto"/>
              <w:left w:val="single" w:sz="4" w:space="0" w:color="auto"/>
              <w:bottom w:val="single" w:sz="4" w:space="0" w:color="auto"/>
              <w:right w:val="single" w:sz="4" w:space="0" w:color="auto"/>
            </w:tcBorders>
          </w:tcPr>
          <w:p w:rsidR="00B4732C" w:rsidRDefault="00430196">
            <w:pPr>
              <w:spacing w:after="0"/>
            </w:pPr>
            <w:r>
              <w:t xml:space="preserve">55264 - Caixas de som com Subwoofer. Possuir 30 W RMS de potência, 2.1 canais, controle de volume e controle de Bass. Conector P2 3,5 </w:t>
            </w:r>
            <w:r>
              <w:lastRenderedPageBreak/>
              <w:t>mm ou USB.</w:t>
            </w:r>
            <w:r>
              <w:br/>
              <w:t>Caixas de som com Subwoofer. Possuir 30 W RMS de potência, 2.1 canais, controle de volume e controle de Bass. C</w:t>
            </w:r>
            <w:r>
              <w:t>onector P2 3,5 mm ou USB.</w:t>
            </w:r>
            <w:r>
              <w:br/>
              <w:t>MULTILASER</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3</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250,00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750,00</w:t>
            </w:r>
          </w:p>
        </w:tc>
      </w:tr>
      <w:tr w:rsidR="00B4732C" w:rsidTr="0037502C">
        <w:tc>
          <w:tcPr>
            <w:tcW w:w="709" w:type="dxa"/>
            <w:tcBorders>
              <w:top w:val="single" w:sz="4" w:space="0" w:color="auto"/>
              <w:left w:val="single" w:sz="4" w:space="0" w:color="auto"/>
              <w:bottom w:val="single" w:sz="4" w:space="0" w:color="auto"/>
              <w:right w:val="single" w:sz="4" w:space="0" w:color="auto"/>
            </w:tcBorders>
          </w:tcPr>
          <w:p w:rsidR="00B4732C" w:rsidRDefault="00430196">
            <w:pPr>
              <w:spacing w:after="0"/>
            </w:pPr>
            <w:r>
              <w:lastRenderedPageBreak/>
              <w:t>18</w:t>
            </w:r>
          </w:p>
        </w:tc>
        <w:tc>
          <w:tcPr>
            <w:tcW w:w="4417" w:type="dxa"/>
            <w:tcBorders>
              <w:top w:val="single" w:sz="4" w:space="0" w:color="auto"/>
              <w:left w:val="single" w:sz="4" w:space="0" w:color="auto"/>
              <w:bottom w:val="single" w:sz="4" w:space="0" w:color="auto"/>
              <w:right w:val="single" w:sz="4" w:space="0" w:color="auto"/>
            </w:tcBorders>
          </w:tcPr>
          <w:p w:rsidR="00B4732C" w:rsidRDefault="00430196">
            <w:pPr>
              <w:spacing w:after="0"/>
            </w:pPr>
            <w:r>
              <w:t>55265 - CPU Processor de 2 núcleos com pelo menos 1.7 ghz, 3MB de cache 64 bits. Cache: 3mb. Chipset: H81 Express 2 Porta(S) Usb 3.0/2.0 (2 No Painel Dianteiro), 8 Porta(S) Usb 2.0 (4 No Painel Traseiro, Pret</w:t>
            </w:r>
            <w:r>
              <w:br/>
              <w:t>CPU Processor de 2 núcleos com pelo menos 1.7 g</w:t>
            </w:r>
            <w:r>
              <w:t>hz, 3MB de cache 64 bits. Cache: 3mb. Chipset: H81 Express 2 Porta(S) Usb 3.0/2.0 (2 No Painel Dianteiro), 8 Porta(S) Usb 2.0 (4 No Painel Traseiro, Preta(S), Conectores Internos Para Mais 4 Porta(S) Ps2 Teclado, Ps2 Mouse, Dvi, D-Sub, Hdmi, Lan, 6 X Usb,3</w:t>
            </w:r>
            <w:r>
              <w:t xml:space="preserve"> X Áudio, RJ45, VGA interface de rede 10/100/1000 Saída Multi-Vga: Hdmi/Dvi/Rgb – Fullhd 1 GB Realtek Alc887 Com 8 Canais 4gb Ddr3 1333mhz HD 500 Gb Iii 3.5 Compatibilidade de leitura com CD-ROM, CD-R, CD-RW e DVD; Compatibilidade de gravação CD-ROM, CD-R,</w:t>
            </w:r>
            <w:r>
              <w:t xml:space="preserve"> CD-RW, DVD-R, DVD-RW; Suporte DualLayer Usb 2.0 - Óptico Com Scroll (Rolagem) Usb 2.0 - Padrão Abnt Ubuntu 01 Cpu, 01 Mouse, 01 Teclado, 01 Manual, 01 Cd Com Drivers Bivolt (Manual) 01 (um) ano de garantia on-site, para todo o conjunto do equipamento.</w:t>
            </w:r>
            <w:r>
              <w:br/>
              <w:t>PIC</w:t>
            </w:r>
            <w:r>
              <w:t>HAU</w:t>
            </w:r>
          </w:p>
        </w:tc>
        <w:tc>
          <w:tcPr>
            <w:tcW w:w="905" w:type="dxa"/>
            <w:tcBorders>
              <w:top w:val="single" w:sz="4" w:space="0" w:color="auto"/>
              <w:left w:val="single" w:sz="4" w:space="0" w:color="auto"/>
              <w:bottom w:val="single" w:sz="4" w:space="0" w:color="auto"/>
              <w:right w:val="single" w:sz="4" w:space="0" w:color="auto"/>
            </w:tcBorders>
          </w:tcPr>
          <w:p w:rsidR="00B4732C" w:rsidRDefault="00430196">
            <w:pPr>
              <w:spacing w:after="0"/>
            </w:pPr>
            <w:r>
              <w:t>Un</w:t>
            </w:r>
          </w:p>
        </w:tc>
        <w:tc>
          <w:tcPr>
            <w:tcW w:w="1298"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5</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1.090,00</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 xml:space="preserve"> 5.450,00</w:t>
            </w:r>
          </w:p>
        </w:tc>
      </w:tr>
      <w:tr w:rsidR="00B4732C" w:rsidTr="0037502C">
        <w:tc>
          <w:tcPr>
            <w:tcW w:w="8325" w:type="dxa"/>
            <w:gridSpan w:val="5"/>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rPr>
                <w:b/>
              </w:rPr>
              <w:t xml:space="preserve">Total </w:t>
            </w:r>
          </w:p>
        </w:tc>
        <w:tc>
          <w:tcPr>
            <w:tcW w:w="996" w:type="dxa"/>
            <w:tcBorders>
              <w:top w:val="single" w:sz="4" w:space="0" w:color="auto"/>
              <w:left w:val="single" w:sz="4" w:space="0" w:color="auto"/>
              <w:bottom w:val="single" w:sz="4" w:space="0" w:color="auto"/>
              <w:right w:val="single" w:sz="4" w:space="0" w:color="auto"/>
            </w:tcBorders>
          </w:tcPr>
          <w:p w:rsidR="00B4732C" w:rsidRDefault="00430196">
            <w:pPr>
              <w:spacing w:after="0"/>
              <w:jc w:val="right"/>
            </w:pPr>
            <w:r>
              <w:t>9.980,00</w:t>
            </w:r>
          </w:p>
        </w:tc>
      </w:tr>
    </w:tbl>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r w:rsidR="00111F12">
        <w:rPr>
          <w:rFonts w:ascii="Calibri" w:hAnsi="Calibri" w:cs="Arial Narrow"/>
        </w:rPr>
        <w:t>20/09/2016</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37502C" w:rsidRPr="00487160" w:rsidRDefault="0037502C"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196" w:rsidRDefault="00430196" w:rsidP="0024645F">
      <w:pPr>
        <w:spacing w:after="0" w:line="240" w:lineRule="auto"/>
      </w:pPr>
      <w:r>
        <w:separator/>
      </w:r>
    </w:p>
  </w:endnote>
  <w:endnote w:type="continuationSeparator" w:id="0">
    <w:p w:rsidR="00430196" w:rsidRDefault="00430196"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196" w:rsidRDefault="00430196" w:rsidP="0024645F">
      <w:pPr>
        <w:spacing w:after="0" w:line="240" w:lineRule="auto"/>
      </w:pPr>
      <w:r>
        <w:separator/>
      </w:r>
    </w:p>
  </w:footnote>
  <w:footnote w:type="continuationSeparator" w:id="0">
    <w:p w:rsidR="00430196" w:rsidRDefault="00430196"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1B1" w:rsidRPr="007010DF" w:rsidRDefault="00B4732C" w:rsidP="00F301B1">
    <w:pPr>
      <w:pStyle w:val="Ttulo3"/>
      <w:jc w:val="center"/>
      <w:rPr>
        <w:rFonts w:ascii="Calibri" w:hAnsi="Calibri" w:cs="Calibri"/>
        <w:sz w:val="40"/>
        <w:szCs w:val="40"/>
        <w:u w:val="single"/>
      </w:rPr>
    </w:pPr>
    <w:r w:rsidRPr="00B4732C">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2.7pt;width:85.9pt;height:80.6pt;z-index:251658240;mso-wrap-style:none;mso-width-relative:margin;mso-height-relative:margin" stroked="f">
          <v:textbox style="mso-next-textbox:#_x0000_s2049;mso-fit-shape-to-text:t">
            <w:txbxContent>
              <w:bookmarkStart w:id="0" w:name="_MON_1499864854"/>
              <w:bookmarkEnd w:id="0"/>
              <w:p w:rsidR="00F301B1" w:rsidRDefault="00F301B1"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15pt;height:76.3pt" o:ole="" fillcolor="window">
                      <v:imagedata r:id="rId1" o:title=""/>
                    </v:shape>
                    <o:OLEObject Type="Embed" ProgID="Word.Picture.8" ShapeID="_x0000_i1025" DrawAspect="Content" ObjectID="_1536401379" r:id="rId2"/>
                  </w:object>
                </w:r>
              </w:p>
            </w:txbxContent>
          </v:textbox>
        </v:shape>
      </w:pic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61437" w:rsidRDefault="00F301B1" w:rsidP="00F61437">
    <w:pPr>
      <w:jc w:val="center"/>
    </w:pPr>
    <w:r>
      <w:rPr>
        <w:rFonts w:ascii="Calibri" w:hAnsi="Calibri" w:cs="Calibri"/>
        <w:i/>
      </w:rPr>
      <w:t xml:space="preserve">  </w:t>
    </w:r>
    <w:r w:rsidR="00A57EC6" w:rsidRPr="00A00B1E">
      <w:rPr>
        <w:rFonts w:ascii="Calibri" w:hAnsi="Calibri" w:cs="Calibri"/>
        <w:i/>
      </w:rPr>
      <w:t>Praça Desembargador Flávio Tavares, 12 – Centro - Fone: (47)3641-4000</w:t>
    </w:r>
    <w:r w:rsidR="00A57EC6">
      <w:rPr>
        <w:rFonts w:ascii="Calibri" w:hAnsi="Calibri" w:cs="Calibri"/>
        <w:i/>
      </w:rPr>
      <w:br/>
    </w:r>
    <w:proofErr w:type="gramStart"/>
    <w:r>
      <w:rPr>
        <w:rFonts w:ascii="Calibri" w:hAnsi="Calibri" w:cs="Calibri"/>
        <w:i/>
      </w:rPr>
      <w:t xml:space="preserve">  </w:t>
    </w:r>
    <w:proofErr w:type="gramEnd"/>
    <w:r w:rsidR="00A57EC6">
      <w:rPr>
        <w:rFonts w:ascii="Calibri" w:hAnsi="Calibri" w:cs="Calibri"/>
        <w:i/>
      </w:rPr>
      <w:t xml:space="preserve">CNPJ: 83.102.509/0001-72 - </w:t>
    </w:r>
    <w:r w:rsidR="00A57EC6" w:rsidRPr="00A00B1E">
      <w:rPr>
        <w:rFonts w:ascii="Calibri" w:hAnsi="Calibri" w:cs="Calibri"/>
        <w:i/>
      </w:rPr>
      <w:t>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24645F"/>
    <w:rsid w:val="002647C3"/>
    <w:rsid w:val="002E5F23"/>
    <w:rsid w:val="002E6205"/>
    <w:rsid w:val="0035322B"/>
    <w:rsid w:val="0037502C"/>
    <w:rsid w:val="00402D15"/>
    <w:rsid w:val="00430196"/>
    <w:rsid w:val="00451557"/>
    <w:rsid w:val="004D3BE6"/>
    <w:rsid w:val="004E5201"/>
    <w:rsid w:val="0073498F"/>
    <w:rsid w:val="007D138B"/>
    <w:rsid w:val="007F17E8"/>
    <w:rsid w:val="00844D1E"/>
    <w:rsid w:val="008C0D4F"/>
    <w:rsid w:val="009C1DF5"/>
    <w:rsid w:val="00A33F38"/>
    <w:rsid w:val="00A57EC6"/>
    <w:rsid w:val="00A97DDE"/>
    <w:rsid w:val="00AA69C6"/>
    <w:rsid w:val="00B4732C"/>
    <w:rsid w:val="00C4633A"/>
    <w:rsid w:val="00C73AC6"/>
    <w:rsid w:val="00D815AD"/>
    <w:rsid w:val="00DD31D1"/>
    <w:rsid w:val="00DE4FFA"/>
    <w:rsid w:val="00F301B1"/>
    <w:rsid w:val="00F503C6"/>
    <w:rsid w:val="00F645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1774</Words>
  <Characters>9580</Characters>
  <Application>Microsoft Office Word</Application>
  <DocSecurity>0</DocSecurity>
  <Lines>79</Lines>
  <Paragraphs>22</Paragraphs>
  <ScaleCrop>false</ScaleCrop>
  <Company>....</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fabiano.kalil</cp:lastModifiedBy>
  <cp:revision>2</cp:revision>
  <cp:lastPrinted>2016-09-26T16:22:00Z</cp:lastPrinted>
  <dcterms:created xsi:type="dcterms:W3CDTF">2016-09-26T16:23:00Z</dcterms:created>
  <dcterms:modified xsi:type="dcterms:W3CDTF">2016-09-26T16:23:00Z</dcterms:modified>
</cp:coreProperties>
</file>