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confecção de próteses de uso odontológico, destinadas a Secretaria Municipal de Saúde, através do Fundo Municipal de Saúde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contratação de empresa especializada para confecção de próteses de uso odontológico, destinadas a Secretaria Municipal de Saúde, através do Fundo Municipal de Saúde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152/2016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618/2016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16/12/2016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223C48">
        <w:rPr>
          <w:rFonts w:ascii="Calibri" w:hAnsi="Calibri" w:cs="Arial Narrow"/>
        </w:rPr>
        <w:t>23</w:t>
      </w:r>
      <w:r w:rsidR="00111F12">
        <w:rPr>
          <w:rFonts w:ascii="Calibri" w:hAnsi="Calibri" w:cs="Arial Narrow"/>
        </w:rPr>
        <w:t>/12/2016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26A99" w:rsidRDefault="00223C48">
      <w:r>
        <w:rPr>
          <w:b/>
        </w:rPr>
        <w:t xml:space="preserve"> 9113 - DAL POSSO E SAUER LTDA-ME (17.749.533/0001-73)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F26A9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F26A9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 xml:space="preserve">49612 - Protese Parcial removivel bilateral ( superior e inferior) - Em cromo - cobalto (superior com ou sem barra palatina) e inferior (com ou sem barra de Kennedy). Trabalho completo de confecção: funidção </w:t>
            </w:r>
            <w:r>
              <w:br/>
              <w:t xml:space="preserve">Protese Parcial removivel bilateral ( superior </w:t>
            </w:r>
            <w:r>
              <w:t>e inferior) - Em cromo - cobalto (superior com ou sem barra palatina) e inferior (com ou sem barra de Kennedy). Trabalho completo de confecção: funidção de armação metálica, cera para tomada de oclusão, momtagem dos dentes em ceroplastia, acrilização em re</w:t>
            </w:r>
            <w:r>
              <w:t xml:space="preserve">sina termo polimerizável na cor rosa, acabamento e polimento da peça. Dentes a serem escolhida pelo </w:t>
            </w:r>
            <w:r>
              <w:lastRenderedPageBreak/>
              <w:t xml:space="preserve">profissional (dentista) para cada caso. Fornecer material laboratorio para a confecção das próteses. </w:t>
            </w:r>
            <w:r>
              <w:br/>
              <w:t>VIPI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275,00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33.000,00</w:t>
            </w:r>
          </w:p>
        </w:tc>
      </w:tr>
      <w:tr w:rsidR="00F26A9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>33.000,00</w:t>
            </w:r>
          </w:p>
        </w:tc>
      </w:tr>
    </w:tbl>
    <w:p w:rsidR="00F26A99" w:rsidRDefault="00223C48">
      <w:r>
        <w:rPr>
          <w:b/>
        </w:rPr>
        <w:t xml:space="preserve"> </w:t>
      </w:r>
      <w:r>
        <w:rPr>
          <w:b/>
        </w:rPr>
        <w:t>8195 - CLÍNICA ODONTOLOGICA 19 DE DEZEMBRO LTDA-ME (05.395.154/0002-24)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F26A9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F26A9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 xml:space="preserve">49611 - Protese Total (superior ou inferior) - moldeira individual com rodete em cera, para prova, base em material termo plastico, montagem dos dentes, ceroplastia, acrilização em resima termo polimerizável </w:t>
            </w:r>
            <w:r>
              <w:br/>
              <w:t>Protese Total (superior ou inferior) - moldeira</w:t>
            </w:r>
            <w:r>
              <w:t xml:space="preserve"> individual com rodete em cera, para prova, base em material termo plastico, montagem dos dentes, ceroplastia, acrilização em resima termo polimerizável na cor rosa ou incolor, acabamento e polimento da peça. Dentes a serem escolhida pelo profissional (den</w:t>
            </w:r>
            <w:r>
              <w:t xml:space="preserve">tista) para cada caso. Fornecer material laboratorial para a confecção das próteses. </w:t>
            </w:r>
            <w:r>
              <w:br/>
              <w:t>PALATON / DENTES VIPI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>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179,00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42.960,00</w:t>
            </w:r>
          </w:p>
        </w:tc>
      </w:tr>
      <w:tr w:rsidR="00F26A9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 xml:space="preserve">49613 - Reembasamento à quente </w:t>
            </w:r>
            <w:r>
              <w:br/>
              <w:t xml:space="preserve">Reembasamento à quente </w:t>
            </w:r>
            <w:r>
              <w:br/>
              <w:t>PALATON / DENTES VIPI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57,00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 xml:space="preserve"> 2.280,00</w:t>
            </w:r>
          </w:p>
        </w:tc>
      </w:tr>
      <w:tr w:rsidR="00F26A9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A99" w:rsidRDefault="00223C48">
            <w:pPr>
              <w:spacing w:after="0"/>
              <w:jc w:val="right"/>
            </w:pPr>
            <w:r>
              <w:t>45.240,00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23C48" w:rsidRDefault="0024645F" w:rsidP="00223C48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223C48">
        <w:rPr>
          <w:rFonts w:ascii="Calibri" w:hAnsi="Calibri" w:cs="Arial Narrow"/>
        </w:rPr>
        <w:t>23</w:t>
      </w:r>
      <w:r w:rsidR="00111F12">
        <w:rPr>
          <w:rFonts w:ascii="Calibri" w:hAnsi="Calibri" w:cs="Arial Narrow"/>
        </w:rPr>
        <w:t>/12/2016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26A9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26A9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4563250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23C48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26A99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2225</Characters>
  <Application>Microsoft Office Word</Application>
  <DocSecurity>0</DocSecurity>
  <Lines>18</Lines>
  <Paragraphs>5</Paragraphs>
  <ScaleCrop>false</ScaleCrop>
  <Company>....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2017-01-11T11:35:00Z</dcterms:created>
  <dcterms:modified xsi:type="dcterms:W3CDTF">2017-01-11T11:35:00Z</dcterms:modified>
</cp:coreProperties>
</file>