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93736" w:rsidRPr="0075080A" w:rsidRDefault="00B93736" w:rsidP="00B93736">
      <w:pPr>
        <w:keepNext/>
        <w:tabs>
          <w:tab w:val="left" w:pos="2736"/>
        </w:tabs>
        <w:overflowPunct w:val="0"/>
        <w:autoSpaceDE w:val="0"/>
        <w:autoSpaceDN w:val="0"/>
        <w:adjustRightInd w:val="0"/>
        <w:ind w:right="720"/>
        <w:textAlignment w:val="baseline"/>
        <w:outlineLvl w:val="1"/>
        <w:rPr>
          <w:b/>
          <w:bCs/>
          <w:sz w:val="22"/>
          <w:szCs w:val="22"/>
        </w:rPr>
      </w:pPr>
      <w:r w:rsidRPr="0075080A">
        <w:rPr>
          <w:b/>
          <w:bCs/>
          <w:sz w:val="22"/>
          <w:szCs w:val="22"/>
        </w:rPr>
        <w:t>Demonstrativo de Adjudicação</w:t>
      </w:r>
    </w:p>
    <w:p w:rsidR="00B93736" w:rsidRPr="0075080A" w:rsidRDefault="00B93736" w:rsidP="00B93736">
      <w:pPr>
        <w:tabs>
          <w:tab w:val="left" w:pos="2736"/>
        </w:tabs>
        <w:overflowPunct w:val="0"/>
        <w:autoSpaceDE w:val="0"/>
        <w:autoSpaceDN w:val="0"/>
        <w:adjustRightInd w:val="0"/>
        <w:ind w:right="720"/>
        <w:jc w:val="both"/>
        <w:textAlignment w:val="baseline"/>
        <w:rPr>
          <w:sz w:val="22"/>
          <w:szCs w:val="22"/>
        </w:rPr>
      </w:pPr>
    </w:p>
    <w:p w:rsidR="00B93736" w:rsidRPr="0075080A" w:rsidRDefault="00B93736" w:rsidP="00B93736">
      <w:pPr>
        <w:tabs>
          <w:tab w:val="left" w:pos="2736"/>
        </w:tabs>
        <w:overflowPunct w:val="0"/>
        <w:autoSpaceDE w:val="0"/>
        <w:autoSpaceDN w:val="0"/>
        <w:adjustRightInd w:val="0"/>
        <w:ind w:right="720"/>
        <w:jc w:val="both"/>
        <w:textAlignment w:val="baseline"/>
        <w:rPr>
          <w:sz w:val="22"/>
          <w:szCs w:val="22"/>
        </w:rPr>
      </w:pPr>
    </w:p>
    <w:p w:rsidR="00B93736" w:rsidRPr="0075080A" w:rsidRDefault="00B93736" w:rsidP="00B93736">
      <w:pPr>
        <w:tabs>
          <w:tab w:val="left" w:pos="2736"/>
        </w:tabs>
        <w:overflowPunct w:val="0"/>
        <w:autoSpaceDE w:val="0"/>
        <w:autoSpaceDN w:val="0"/>
        <w:adjustRightInd w:val="0"/>
        <w:ind w:right="720"/>
        <w:jc w:val="both"/>
        <w:textAlignment w:val="baseline"/>
        <w:rPr>
          <w:sz w:val="22"/>
          <w:szCs w:val="22"/>
        </w:rPr>
      </w:pPr>
      <w:r w:rsidRPr="0075080A">
        <w:rPr>
          <w:sz w:val="22"/>
          <w:szCs w:val="22"/>
        </w:rPr>
        <w:t>Com base na lei 8.666/93, alterada pela lei 8.883/94, torna-se público o resultado referente a licitação abaixo mencionada:</w:t>
      </w:r>
    </w:p>
    <w:p w:rsidR="00B93736" w:rsidRPr="00B93736" w:rsidRDefault="00B93736" w:rsidP="00B93736">
      <w:pPr>
        <w:tabs>
          <w:tab w:val="left" w:pos="2736"/>
        </w:tabs>
        <w:overflowPunct w:val="0"/>
        <w:autoSpaceDE w:val="0"/>
        <w:autoSpaceDN w:val="0"/>
        <w:adjustRightInd w:val="0"/>
        <w:ind w:right="720"/>
        <w:jc w:val="both"/>
        <w:textAlignment w:val="baseline"/>
        <w:rPr>
          <w:sz w:val="22"/>
          <w:szCs w:val="22"/>
        </w:rPr>
      </w:pPr>
    </w:p>
    <w:p w:rsidR="00B93736" w:rsidRPr="0075080A" w:rsidRDefault="00B93736" w:rsidP="00B93736">
      <w:pPr>
        <w:tabs>
          <w:tab w:val="left" w:pos="2736"/>
        </w:tabs>
        <w:overflowPunct w:val="0"/>
        <w:autoSpaceDE w:val="0"/>
        <w:autoSpaceDN w:val="0"/>
        <w:adjustRightInd w:val="0"/>
        <w:ind w:right="720"/>
        <w:jc w:val="both"/>
        <w:textAlignment w:val="baseline"/>
        <w:rPr>
          <w:sz w:val="22"/>
          <w:szCs w:val="22"/>
        </w:rPr>
      </w:pPr>
      <w:r w:rsidRPr="0075080A">
        <w:rPr>
          <w:sz w:val="22"/>
          <w:szCs w:val="22"/>
        </w:rPr>
        <w:t xml:space="preserve">Processo licitatório número </w:t>
      </w:r>
      <w:r w:rsidRPr="00B93736">
        <w:rPr>
          <w:b/>
          <w:bCs/>
          <w:sz w:val="22"/>
          <w:szCs w:val="22"/>
        </w:rPr>
        <w:t>39</w:t>
      </w:r>
      <w:r w:rsidRPr="0075080A">
        <w:rPr>
          <w:sz w:val="22"/>
          <w:szCs w:val="22"/>
        </w:rPr>
        <w:t xml:space="preserve"> / </w:t>
      </w:r>
      <w:r w:rsidRPr="00B93736">
        <w:rPr>
          <w:b/>
          <w:bCs/>
          <w:sz w:val="22"/>
          <w:szCs w:val="22"/>
        </w:rPr>
        <w:t>2014</w:t>
      </w:r>
    </w:p>
    <w:p w:rsidR="00B93736" w:rsidRPr="0075080A" w:rsidRDefault="00B93736" w:rsidP="00B93736">
      <w:pPr>
        <w:tabs>
          <w:tab w:val="left" w:pos="2736"/>
        </w:tabs>
        <w:overflowPunct w:val="0"/>
        <w:autoSpaceDE w:val="0"/>
        <w:autoSpaceDN w:val="0"/>
        <w:adjustRightInd w:val="0"/>
        <w:ind w:right="720"/>
        <w:jc w:val="both"/>
        <w:textAlignment w:val="baseline"/>
        <w:rPr>
          <w:sz w:val="22"/>
          <w:szCs w:val="22"/>
        </w:rPr>
      </w:pPr>
      <w:r w:rsidRPr="00B93736">
        <w:rPr>
          <w:sz w:val="22"/>
          <w:szCs w:val="22"/>
        </w:rPr>
        <w:t>Pregão</w:t>
      </w:r>
      <w:r w:rsidRPr="0075080A">
        <w:rPr>
          <w:sz w:val="22"/>
          <w:szCs w:val="22"/>
        </w:rPr>
        <w:t xml:space="preserve"> número </w:t>
      </w:r>
      <w:r w:rsidRPr="00B93736">
        <w:rPr>
          <w:b/>
          <w:bCs/>
          <w:sz w:val="22"/>
          <w:szCs w:val="22"/>
        </w:rPr>
        <w:t>14</w:t>
      </w:r>
      <w:r w:rsidRPr="0075080A">
        <w:rPr>
          <w:sz w:val="22"/>
          <w:szCs w:val="22"/>
        </w:rPr>
        <w:t xml:space="preserve"> / </w:t>
      </w:r>
      <w:r w:rsidRPr="00B93736">
        <w:rPr>
          <w:b/>
          <w:bCs/>
          <w:sz w:val="22"/>
          <w:szCs w:val="22"/>
        </w:rPr>
        <w:t>2014</w:t>
      </w:r>
    </w:p>
    <w:p w:rsidR="00B93736" w:rsidRPr="0075080A" w:rsidRDefault="00B93736" w:rsidP="00B93736">
      <w:pPr>
        <w:tabs>
          <w:tab w:val="left" w:pos="2736"/>
        </w:tabs>
        <w:overflowPunct w:val="0"/>
        <w:autoSpaceDE w:val="0"/>
        <w:autoSpaceDN w:val="0"/>
        <w:adjustRightInd w:val="0"/>
        <w:ind w:left="144" w:right="720" w:hanging="2"/>
        <w:jc w:val="both"/>
        <w:textAlignment w:val="baseline"/>
        <w:rPr>
          <w:sz w:val="22"/>
          <w:szCs w:val="22"/>
        </w:rPr>
      </w:pPr>
    </w:p>
    <w:p w:rsidR="00B93736" w:rsidRPr="0075080A" w:rsidRDefault="00B93736" w:rsidP="00B93736">
      <w:pPr>
        <w:tabs>
          <w:tab w:val="left" w:pos="2736"/>
        </w:tabs>
        <w:overflowPunct w:val="0"/>
        <w:autoSpaceDE w:val="0"/>
        <w:autoSpaceDN w:val="0"/>
        <w:adjustRightInd w:val="0"/>
        <w:ind w:left="144" w:right="720" w:hanging="2"/>
        <w:jc w:val="both"/>
        <w:textAlignment w:val="baseline"/>
        <w:rPr>
          <w:sz w:val="22"/>
          <w:szCs w:val="22"/>
        </w:rPr>
      </w:pPr>
      <w:r w:rsidRPr="0075080A">
        <w:rPr>
          <w:sz w:val="22"/>
          <w:szCs w:val="22"/>
        </w:rPr>
        <w:t xml:space="preserve">Data de Julgamento das Propostas: </w:t>
      </w:r>
      <w:r w:rsidRPr="00B93736">
        <w:rPr>
          <w:sz w:val="22"/>
          <w:szCs w:val="22"/>
        </w:rPr>
        <w:t>Quarta-Feira, 05 de fevereiro de 2014</w:t>
      </w:r>
    </w:p>
    <w:p w:rsidR="00B93736" w:rsidRPr="0075080A" w:rsidRDefault="00B93736" w:rsidP="00B93736">
      <w:pPr>
        <w:tabs>
          <w:tab w:val="left" w:pos="2736"/>
        </w:tabs>
        <w:overflowPunct w:val="0"/>
        <w:autoSpaceDE w:val="0"/>
        <w:autoSpaceDN w:val="0"/>
        <w:adjustRightInd w:val="0"/>
        <w:ind w:left="144" w:right="720" w:hanging="2"/>
        <w:jc w:val="both"/>
        <w:textAlignment w:val="baseline"/>
        <w:rPr>
          <w:sz w:val="22"/>
          <w:szCs w:val="22"/>
        </w:rPr>
      </w:pPr>
      <w:r w:rsidRPr="0075080A">
        <w:rPr>
          <w:sz w:val="22"/>
          <w:szCs w:val="22"/>
        </w:rPr>
        <w:t xml:space="preserve">Data da Adjudicação: </w:t>
      </w:r>
      <w:r w:rsidRPr="00B93736">
        <w:rPr>
          <w:sz w:val="22"/>
          <w:szCs w:val="22"/>
        </w:rPr>
        <w:t>Segunda-Feira, 10 de março de 2014</w:t>
      </w:r>
      <w:r w:rsidRPr="0075080A">
        <w:rPr>
          <w:sz w:val="22"/>
          <w:szCs w:val="22"/>
        </w:rPr>
        <w:t xml:space="preserve"> </w:t>
      </w:r>
    </w:p>
    <w:p w:rsidR="00B93736" w:rsidRPr="0075080A" w:rsidRDefault="00B93736" w:rsidP="00B93736">
      <w:pPr>
        <w:tabs>
          <w:tab w:val="left" w:pos="2736"/>
        </w:tabs>
        <w:overflowPunct w:val="0"/>
        <w:autoSpaceDE w:val="0"/>
        <w:autoSpaceDN w:val="0"/>
        <w:adjustRightInd w:val="0"/>
        <w:ind w:left="144" w:right="720" w:hanging="2"/>
        <w:jc w:val="both"/>
        <w:textAlignment w:val="baseline"/>
        <w:rPr>
          <w:sz w:val="22"/>
          <w:szCs w:val="22"/>
        </w:rPr>
      </w:pPr>
    </w:p>
    <w:tbl>
      <w:tblPr>
        <w:tblW w:w="15876" w:type="dxa"/>
        <w:tblInd w:w="-49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1276"/>
        <w:gridCol w:w="2835"/>
        <w:gridCol w:w="1276"/>
        <w:gridCol w:w="1276"/>
        <w:gridCol w:w="1559"/>
        <w:gridCol w:w="3118"/>
        <w:gridCol w:w="1560"/>
        <w:gridCol w:w="1559"/>
        <w:gridCol w:w="1417"/>
      </w:tblGrid>
      <w:tr w:rsidR="00B93736" w:rsidRPr="0075080A" w:rsidTr="00B93736">
        <w:tblPrEx>
          <w:tblCellMar>
            <w:top w:w="0" w:type="dxa"/>
            <w:bottom w:w="0" w:type="dxa"/>
          </w:tblCellMar>
        </w:tblPrEx>
        <w:tc>
          <w:tcPr>
            <w:tcW w:w="1276" w:type="dxa"/>
          </w:tcPr>
          <w:p w:rsidR="00B93736" w:rsidRPr="0075080A" w:rsidRDefault="00B93736" w:rsidP="007C304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b/>
                <w:bCs/>
              </w:rPr>
            </w:pPr>
            <w:r w:rsidRPr="0075080A">
              <w:rPr>
                <w:b/>
                <w:bCs/>
              </w:rPr>
              <w:t>Cód</w:t>
            </w:r>
          </w:p>
        </w:tc>
        <w:tc>
          <w:tcPr>
            <w:tcW w:w="2835" w:type="dxa"/>
          </w:tcPr>
          <w:p w:rsidR="00B93736" w:rsidRPr="0075080A" w:rsidRDefault="00B93736" w:rsidP="007C304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b/>
                <w:bCs/>
              </w:rPr>
            </w:pPr>
            <w:r w:rsidRPr="0075080A">
              <w:rPr>
                <w:b/>
                <w:bCs/>
              </w:rPr>
              <w:t>Fornecedor</w:t>
            </w:r>
          </w:p>
        </w:tc>
        <w:tc>
          <w:tcPr>
            <w:tcW w:w="1276" w:type="dxa"/>
          </w:tcPr>
          <w:p w:rsidR="00B93736" w:rsidRPr="0075080A" w:rsidRDefault="00B93736" w:rsidP="007C304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b/>
                <w:bCs/>
              </w:rPr>
            </w:pPr>
            <w:r w:rsidRPr="0075080A">
              <w:rPr>
                <w:b/>
                <w:bCs/>
              </w:rPr>
              <w:t>Lote</w:t>
            </w:r>
          </w:p>
        </w:tc>
        <w:tc>
          <w:tcPr>
            <w:tcW w:w="1276" w:type="dxa"/>
          </w:tcPr>
          <w:p w:rsidR="00B93736" w:rsidRPr="0075080A" w:rsidRDefault="00B93736" w:rsidP="007C304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b/>
                <w:bCs/>
              </w:rPr>
            </w:pPr>
            <w:r w:rsidRPr="0075080A">
              <w:rPr>
                <w:b/>
                <w:bCs/>
              </w:rPr>
              <w:t>Item</w:t>
            </w:r>
          </w:p>
        </w:tc>
        <w:tc>
          <w:tcPr>
            <w:tcW w:w="1559" w:type="dxa"/>
          </w:tcPr>
          <w:p w:rsidR="00B93736" w:rsidRPr="0075080A" w:rsidRDefault="00B93736" w:rsidP="007C304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b/>
                <w:bCs/>
              </w:rPr>
            </w:pPr>
            <w:r w:rsidRPr="0075080A">
              <w:rPr>
                <w:b/>
                <w:bCs/>
              </w:rPr>
              <w:t>Quant.</w:t>
            </w:r>
          </w:p>
        </w:tc>
        <w:tc>
          <w:tcPr>
            <w:tcW w:w="3118" w:type="dxa"/>
          </w:tcPr>
          <w:p w:rsidR="00B93736" w:rsidRPr="0075080A" w:rsidRDefault="00B93736" w:rsidP="007C304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b/>
                <w:bCs/>
              </w:rPr>
            </w:pPr>
            <w:r w:rsidRPr="0075080A">
              <w:rPr>
                <w:b/>
                <w:bCs/>
              </w:rPr>
              <w:t>Descrição</w:t>
            </w:r>
          </w:p>
        </w:tc>
        <w:tc>
          <w:tcPr>
            <w:tcW w:w="1560" w:type="dxa"/>
          </w:tcPr>
          <w:p w:rsidR="00B93736" w:rsidRPr="0075080A" w:rsidRDefault="00B93736" w:rsidP="007C304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b/>
                <w:bCs/>
              </w:rPr>
            </w:pPr>
            <w:r w:rsidRPr="0075080A">
              <w:rPr>
                <w:b/>
                <w:bCs/>
              </w:rPr>
              <w:t>Marca</w:t>
            </w:r>
          </w:p>
        </w:tc>
        <w:tc>
          <w:tcPr>
            <w:tcW w:w="1559" w:type="dxa"/>
          </w:tcPr>
          <w:p w:rsidR="00B93736" w:rsidRPr="0075080A" w:rsidRDefault="00B93736" w:rsidP="007C304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b/>
                <w:bCs/>
              </w:rPr>
            </w:pPr>
            <w:r w:rsidRPr="0075080A">
              <w:rPr>
                <w:b/>
                <w:bCs/>
              </w:rPr>
              <w:t>R$ Un</w:t>
            </w:r>
          </w:p>
        </w:tc>
        <w:tc>
          <w:tcPr>
            <w:tcW w:w="1417" w:type="dxa"/>
          </w:tcPr>
          <w:p w:rsidR="00B93736" w:rsidRPr="0075080A" w:rsidRDefault="00B93736" w:rsidP="007C304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b/>
                <w:bCs/>
              </w:rPr>
            </w:pPr>
            <w:r w:rsidRPr="0075080A">
              <w:rPr>
                <w:b/>
                <w:bCs/>
              </w:rPr>
              <w:t>R$ Total</w:t>
            </w:r>
          </w:p>
        </w:tc>
      </w:tr>
      <w:tr w:rsidR="00B93736" w:rsidRPr="0075080A" w:rsidTr="00B93736">
        <w:tblPrEx>
          <w:tblCellMar>
            <w:top w:w="0" w:type="dxa"/>
            <w:bottom w:w="0" w:type="dxa"/>
          </w:tblCellMar>
        </w:tblPrEx>
        <w:tc>
          <w:tcPr>
            <w:tcW w:w="1276" w:type="dxa"/>
          </w:tcPr>
          <w:p w:rsidR="00B93736" w:rsidRPr="0075080A" w:rsidRDefault="00B93736" w:rsidP="007C304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</w:pPr>
            <w:r w:rsidRPr="00B93736">
              <w:t>71026</w:t>
            </w:r>
          </w:p>
        </w:tc>
        <w:tc>
          <w:tcPr>
            <w:tcW w:w="2835" w:type="dxa"/>
          </w:tcPr>
          <w:p w:rsidR="00B93736" w:rsidRPr="0075080A" w:rsidRDefault="00B93736" w:rsidP="007C304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</w:pPr>
            <w:r w:rsidRPr="00B93736">
              <w:t>Cetarb Comércio de Minérios Ltda</w:t>
            </w:r>
          </w:p>
        </w:tc>
        <w:tc>
          <w:tcPr>
            <w:tcW w:w="1276" w:type="dxa"/>
          </w:tcPr>
          <w:p w:rsidR="00B93736" w:rsidRPr="0075080A" w:rsidRDefault="00B93736" w:rsidP="007C304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</w:pPr>
            <w:r w:rsidRPr="00B93736">
              <w:t>1</w:t>
            </w:r>
          </w:p>
        </w:tc>
        <w:tc>
          <w:tcPr>
            <w:tcW w:w="1276" w:type="dxa"/>
          </w:tcPr>
          <w:p w:rsidR="00B93736" w:rsidRPr="0075080A" w:rsidRDefault="00B93736" w:rsidP="007C304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</w:pPr>
            <w:r w:rsidRPr="00B93736">
              <w:t>1</w:t>
            </w:r>
          </w:p>
        </w:tc>
        <w:tc>
          <w:tcPr>
            <w:tcW w:w="1559" w:type="dxa"/>
          </w:tcPr>
          <w:p w:rsidR="00B93736" w:rsidRPr="0075080A" w:rsidRDefault="00B93736" w:rsidP="007C304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</w:pPr>
            <w:r w:rsidRPr="00B93736">
              <w:t>20.000</w:t>
            </w:r>
          </w:p>
        </w:tc>
        <w:tc>
          <w:tcPr>
            <w:tcW w:w="3118" w:type="dxa"/>
          </w:tcPr>
          <w:p w:rsidR="00B93736" w:rsidRPr="0075080A" w:rsidRDefault="00B93736" w:rsidP="007C304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</w:pPr>
            <w:r w:rsidRPr="00B93736">
              <w:t>Rocha Tipo Cascalho composta impreterivelmente por rochas sedimentares classificadas como Siltito e/</w:t>
            </w:r>
          </w:p>
        </w:tc>
        <w:tc>
          <w:tcPr>
            <w:tcW w:w="1560" w:type="dxa"/>
          </w:tcPr>
          <w:p w:rsidR="00B93736" w:rsidRPr="0075080A" w:rsidRDefault="00B93736" w:rsidP="007C304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</w:pPr>
            <w:r w:rsidRPr="00B93736">
              <w:t>Cetarb</w:t>
            </w:r>
          </w:p>
        </w:tc>
        <w:tc>
          <w:tcPr>
            <w:tcW w:w="1559" w:type="dxa"/>
          </w:tcPr>
          <w:p w:rsidR="00B93736" w:rsidRPr="0075080A" w:rsidRDefault="00B93736" w:rsidP="007C304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</w:pPr>
            <w:r w:rsidRPr="00B93736">
              <w:t>14,0000</w:t>
            </w:r>
          </w:p>
        </w:tc>
        <w:tc>
          <w:tcPr>
            <w:tcW w:w="1417" w:type="dxa"/>
          </w:tcPr>
          <w:p w:rsidR="00B93736" w:rsidRPr="0075080A" w:rsidRDefault="00B93736" w:rsidP="007C304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</w:pPr>
            <w:r w:rsidRPr="00B93736">
              <w:t>280.000,0000</w:t>
            </w:r>
          </w:p>
        </w:tc>
      </w:tr>
      <w:tr w:rsidR="00B93736" w:rsidRPr="00B93736" w:rsidTr="00B93736">
        <w:tblPrEx>
          <w:tblCellMar>
            <w:top w:w="0" w:type="dxa"/>
            <w:bottom w:w="0" w:type="dxa"/>
          </w:tblCellMar>
        </w:tblPrEx>
        <w:tc>
          <w:tcPr>
            <w:tcW w:w="1276" w:type="dxa"/>
          </w:tcPr>
          <w:p w:rsidR="00B93736" w:rsidRPr="00B93736" w:rsidRDefault="00B93736" w:rsidP="007C304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</w:pPr>
            <w:r w:rsidRPr="00B93736">
              <w:t>71026</w:t>
            </w:r>
          </w:p>
        </w:tc>
        <w:tc>
          <w:tcPr>
            <w:tcW w:w="2835" w:type="dxa"/>
          </w:tcPr>
          <w:p w:rsidR="00B93736" w:rsidRPr="00B93736" w:rsidRDefault="00B93736" w:rsidP="007C304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</w:pPr>
            <w:r w:rsidRPr="00B93736">
              <w:t>Cetarb Comércio de Minérios Ltda</w:t>
            </w:r>
          </w:p>
        </w:tc>
        <w:tc>
          <w:tcPr>
            <w:tcW w:w="1276" w:type="dxa"/>
          </w:tcPr>
          <w:p w:rsidR="00B93736" w:rsidRPr="00B93736" w:rsidRDefault="00B93736" w:rsidP="007C304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</w:pPr>
            <w:r w:rsidRPr="00B93736">
              <w:t>1</w:t>
            </w:r>
          </w:p>
        </w:tc>
        <w:tc>
          <w:tcPr>
            <w:tcW w:w="1276" w:type="dxa"/>
          </w:tcPr>
          <w:p w:rsidR="00B93736" w:rsidRPr="00B93736" w:rsidRDefault="00B93736" w:rsidP="007C304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</w:pPr>
            <w:r w:rsidRPr="00B93736">
              <w:t>2</w:t>
            </w:r>
          </w:p>
        </w:tc>
        <w:tc>
          <w:tcPr>
            <w:tcW w:w="1559" w:type="dxa"/>
          </w:tcPr>
          <w:p w:rsidR="00B93736" w:rsidRPr="00B93736" w:rsidRDefault="00B93736" w:rsidP="007C304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</w:pPr>
            <w:r w:rsidRPr="00B93736">
              <w:t>60.000</w:t>
            </w:r>
          </w:p>
        </w:tc>
        <w:tc>
          <w:tcPr>
            <w:tcW w:w="3118" w:type="dxa"/>
          </w:tcPr>
          <w:p w:rsidR="00B93736" w:rsidRPr="00B93736" w:rsidRDefault="00B93736" w:rsidP="007C304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</w:pPr>
            <w:r w:rsidRPr="00B93736">
              <w:t>Rocha Tipo Cascalho composta impreterivelmente por rochas sedimentares classificadas como Siltito e/</w:t>
            </w:r>
          </w:p>
        </w:tc>
        <w:tc>
          <w:tcPr>
            <w:tcW w:w="1560" w:type="dxa"/>
          </w:tcPr>
          <w:p w:rsidR="00B93736" w:rsidRPr="00B93736" w:rsidRDefault="00B93736" w:rsidP="007C304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</w:pPr>
            <w:r w:rsidRPr="00B93736">
              <w:t>Cetarb</w:t>
            </w:r>
          </w:p>
        </w:tc>
        <w:tc>
          <w:tcPr>
            <w:tcW w:w="1559" w:type="dxa"/>
          </w:tcPr>
          <w:p w:rsidR="00B93736" w:rsidRPr="00B93736" w:rsidRDefault="00B93736" w:rsidP="007C304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</w:pPr>
            <w:r w:rsidRPr="00B93736">
              <w:t>13,5000</w:t>
            </w:r>
          </w:p>
        </w:tc>
        <w:tc>
          <w:tcPr>
            <w:tcW w:w="1417" w:type="dxa"/>
          </w:tcPr>
          <w:p w:rsidR="00B93736" w:rsidRPr="00B93736" w:rsidRDefault="00B93736" w:rsidP="007C304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</w:pPr>
            <w:r w:rsidRPr="00B93736">
              <w:t>810.000,0000</w:t>
            </w:r>
          </w:p>
        </w:tc>
      </w:tr>
      <w:tr w:rsidR="00B93736" w:rsidRPr="00B93736" w:rsidTr="00B93736">
        <w:tblPrEx>
          <w:tblCellMar>
            <w:top w:w="0" w:type="dxa"/>
            <w:bottom w:w="0" w:type="dxa"/>
          </w:tblCellMar>
        </w:tblPrEx>
        <w:tc>
          <w:tcPr>
            <w:tcW w:w="1276" w:type="dxa"/>
          </w:tcPr>
          <w:p w:rsidR="00B93736" w:rsidRPr="00B93736" w:rsidRDefault="00B93736" w:rsidP="007C304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</w:pPr>
            <w:r w:rsidRPr="00B93736">
              <w:t>71026</w:t>
            </w:r>
          </w:p>
        </w:tc>
        <w:tc>
          <w:tcPr>
            <w:tcW w:w="2835" w:type="dxa"/>
          </w:tcPr>
          <w:p w:rsidR="00B93736" w:rsidRPr="00B93736" w:rsidRDefault="00B93736" w:rsidP="007C304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</w:pPr>
            <w:r w:rsidRPr="00B93736">
              <w:t>Cetarb Comércio de Minérios Ltda</w:t>
            </w:r>
          </w:p>
        </w:tc>
        <w:tc>
          <w:tcPr>
            <w:tcW w:w="1276" w:type="dxa"/>
          </w:tcPr>
          <w:p w:rsidR="00B93736" w:rsidRPr="00B93736" w:rsidRDefault="00B93736" w:rsidP="007C304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</w:pPr>
            <w:r w:rsidRPr="00B93736">
              <w:t>1</w:t>
            </w:r>
          </w:p>
        </w:tc>
        <w:tc>
          <w:tcPr>
            <w:tcW w:w="1276" w:type="dxa"/>
          </w:tcPr>
          <w:p w:rsidR="00B93736" w:rsidRPr="00B93736" w:rsidRDefault="00B93736" w:rsidP="007C304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</w:pPr>
            <w:r w:rsidRPr="00B93736">
              <w:t>3</w:t>
            </w:r>
          </w:p>
        </w:tc>
        <w:tc>
          <w:tcPr>
            <w:tcW w:w="1559" w:type="dxa"/>
          </w:tcPr>
          <w:p w:rsidR="00B93736" w:rsidRPr="00B93736" w:rsidRDefault="00B93736" w:rsidP="007C304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</w:pPr>
            <w:r w:rsidRPr="00B93736">
              <w:t>100.000</w:t>
            </w:r>
          </w:p>
        </w:tc>
        <w:tc>
          <w:tcPr>
            <w:tcW w:w="3118" w:type="dxa"/>
          </w:tcPr>
          <w:p w:rsidR="00B93736" w:rsidRPr="00B93736" w:rsidRDefault="00B93736" w:rsidP="007C304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</w:pPr>
            <w:r w:rsidRPr="00B93736">
              <w:t xml:space="preserve">Rocha Britada - (tamanho 4A), tipo basalto e/ou granito e/ou diamictito de matriz arenosa e cimento </w:t>
            </w:r>
          </w:p>
        </w:tc>
        <w:tc>
          <w:tcPr>
            <w:tcW w:w="1560" w:type="dxa"/>
          </w:tcPr>
          <w:p w:rsidR="00B93736" w:rsidRPr="00B93736" w:rsidRDefault="00B93736" w:rsidP="007C304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</w:pPr>
            <w:r w:rsidRPr="00B93736">
              <w:t>Cetarb</w:t>
            </w:r>
          </w:p>
        </w:tc>
        <w:tc>
          <w:tcPr>
            <w:tcW w:w="1559" w:type="dxa"/>
          </w:tcPr>
          <w:p w:rsidR="00B93736" w:rsidRPr="00B93736" w:rsidRDefault="00B93736" w:rsidP="007C304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</w:pPr>
            <w:r w:rsidRPr="00B93736">
              <w:t>37,0000</w:t>
            </w:r>
          </w:p>
        </w:tc>
        <w:tc>
          <w:tcPr>
            <w:tcW w:w="1417" w:type="dxa"/>
          </w:tcPr>
          <w:p w:rsidR="00B93736" w:rsidRPr="00B93736" w:rsidRDefault="00B93736" w:rsidP="007C304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</w:pPr>
            <w:r w:rsidRPr="00B93736">
              <w:t>3.700.000,0000</w:t>
            </w:r>
          </w:p>
        </w:tc>
      </w:tr>
    </w:tbl>
    <w:p w:rsidR="00B93736" w:rsidRPr="0075080A" w:rsidRDefault="00B93736" w:rsidP="00B93736">
      <w:pPr>
        <w:tabs>
          <w:tab w:val="left" w:pos="2736"/>
        </w:tabs>
        <w:overflowPunct w:val="0"/>
        <w:autoSpaceDE w:val="0"/>
        <w:autoSpaceDN w:val="0"/>
        <w:adjustRightInd w:val="0"/>
        <w:ind w:left="144" w:right="720" w:hanging="2"/>
        <w:jc w:val="both"/>
        <w:textAlignment w:val="baseline"/>
        <w:rPr>
          <w:sz w:val="22"/>
          <w:szCs w:val="22"/>
        </w:rPr>
      </w:pPr>
    </w:p>
    <w:p w:rsidR="00B93736" w:rsidRDefault="00B93736" w:rsidP="00B93736">
      <w:pPr>
        <w:tabs>
          <w:tab w:val="left" w:pos="2736"/>
        </w:tabs>
        <w:overflowPunct w:val="0"/>
        <w:autoSpaceDE w:val="0"/>
        <w:autoSpaceDN w:val="0"/>
        <w:adjustRightInd w:val="0"/>
        <w:ind w:right="720"/>
        <w:jc w:val="both"/>
        <w:textAlignment w:val="baseline"/>
        <w:rPr>
          <w:sz w:val="22"/>
          <w:szCs w:val="22"/>
        </w:rPr>
      </w:pPr>
    </w:p>
    <w:p w:rsidR="00B93736" w:rsidRPr="0075080A" w:rsidRDefault="00B93736" w:rsidP="00B93736">
      <w:pPr>
        <w:tabs>
          <w:tab w:val="left" w:pos="2736"/>
        </w:tabs>
        <w:overflowPunct w:val="0"/>
        <w:autoSpaceDE w:val="0"/>
        <w:autoSpaceDN w:val="0"/>
        <w:adjustRightInd w:val="0"/>
        <w:ind w:right="720"/>
        <w:jc w:val="both"/>
        <w:textAlignment w:val="baseline"/>
        <w:rPr>
          <w:sz w:val="22"/>
          <w:szCs w:val="22"/>
        </w:rPr>
      </w:pPr>
    </w:p>
    <w:p w:rsidR="00B93736" w:rsidRPr="00B93736" w:rsidRDefault="00B93736" w:rsidP="00B93736">
      <w:pPr>
        <w:tabs>
          <w:tab w:val="left" w:pos="2736"/>
        </w:tabs>
        <w:overflowPunct w:val="0"/>
        <w:autoSpaceDE w:val="0"/>
        <w:autoSpaceDN w:val="0"/>
        <w:adjustRightInd w:val="0"/>
        <w:ind w:left="144" w:right="720" w:hanging="2"/>
        <w:textAlignment w:val="baseline"/>
        <w:rPr>
          <w:sz w:val="22"/>
          <w:szCs w:val="22"/>
        </w:rPr>
      </w:pPr>
      <w:r w:rsidRPr="0075080A">
        <w:rPr>
          <w:sz w:val="22"/>
          <w:szCs w:val="22"/>
        </w:rPr>
        <w:t>____________________________</w:t>
      </w:r>
    </w:p>
    <w:p w:rsidR="00B93736" w:rsidRPr="00B93736" w:rsidRDefault="00B93736" w:rsidP="00B93736">
      <w:pPr>
        <w:tabs>
          <w:tab w:val="left" w:pos="2736"/>
        </w:tabs>
        <w:overflowPunct w:val="0"/>
        <w:autoSpaceDE w:val="0"/>
        <w:autoSpaceDN w:val="0"/>
        <w:adjustRightInd w:val="0"/>
        <w:ind w:left="144" w:right="720" w:hanging="2"/>
        <w:textAlignment w:val="baseline"/>
        <w:rPr>
          <w:sz w:val="22"/>
          <w:szCs w:val="22"/>
        </w:rPr>
      </w:pPr>
      <w:r w:rsidRPr="00B93736">
        <w:rPr>
          <w:sz w:val="22"/>
          <w:szCs w:val="22"/>
        </w:rPr>
        <w:t>Roberto Agenor Scholze</w:t>
      </w:r>
    </w:p>
    <w:p w:rsidR="00820D16" w:rsidRPr="00B93736" w:rsidRDefault="00B93736" w:rsidP="00B93736">
      <w:pPr>
        <w:tabs>
          <w:tab w:val="left" w:pos="2736"/>
        </w:tabs>
        <w:overflowPunct w:val="0"/>
        <w:autoSpaceDE w:val="0"/>
        <w:autoSpaceDN w:val="0"/>
        <w:adjustRightInd w:val="0"/>
        <w:ind w:left="144" w:right="720" w:hanging="2"/>
        <w:textAlignment w:val="baseline"/>
        <w:rPr>
          <w:sz w:val="22"/>
          <w:szCs w:val="22"/>
        </w:rPr>
      </w:pPr>
      <w:r w:rsidRPr="00B93736">
        <w:rPr>
          <w:sz w:val="22"/>
          <w:szCs w:val="22"/>
        </w:rPr>
        <w:t>Prefeito Municipal</w:t>
      </w:r>
    </w:p>
    <w:sectPr w:rsidR="00820D16" w:rsidRPr="00B93736" w:rsidSect="00B93736">
      <w:footerReference w:type="even" r:id="rId6"/>
      <w:footerReference w:type="default" r:id="rId7"/>
      <w:headerReference w:type="first" r:id="rId8"/>
      <w:footerReference w:type="first" r:id="rId9"/>
      <w:pgSz w:w="16840" w:h="11907" w:orient="landscape" w:code="9"/>
      <w:pgMar w:top="1134" w:right="255" w:bottom="709" w:left="1134" w:header="720" w:footer="856" w:gutter="0"/>
      <w:cols w:space="720"/>
      <w:noEndnote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EF05DE" w:rsidRDefault="00EF05DE" w:rsidP="00B93736">
      <w:r>
        <w:separator/>
      </w:r>
    </w:p>
  </w:endnote>
  <w:endnote w:type="continuationSeparator" w:id="1">
    <w:p w:rsidR="00EF05DE" w:rsidRDefault="00EF05DE" w:rsidP="00B93736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43D57" w:rsidRDefault="00EF05DE">
    <w:pPr>
      <w:pStyle w:val="Rodap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43D57" w:rsidRDefault="00EF05DE">
    <w:pPr>
      <w:pStyle w:val="Rodap"/>
      <w:ind w:right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43D57" w:rsidRDefault="00EF05DE">
    <w:pPr>
      <w:pStyle w:val="Rodap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>
      <w:rPr>
        <w:rStyle w:val="Nmerodepgina"/>
      </w:rPr>
      <w:instrText xml:space="preserve">PAGE  </w:instrText>
    </w:r>
    <w:r>
      <w:rPr>
        <w:rStyle w:val="Nmerodepgina"/>
      </w:rPr>
      <w:fldChar w:fldCharType="separate"/>
    </w:r>
    <w:r w:rsidR="00B93736">
      <w:rPr>
        <w:rStyle w:val="Nmerodepgina"/>
        <w:noProof/>
      </w:rPr>
      <w:t>2</w:t>
    </w:r>
    <w:r>
      <w:rPr>
        <w:rStyle w:val="Nmerodepgina"/>
      </w:rPr>
      <w:fldChar w:fldCharType="end"/>
    </w:r>
  </w:p>
  <w:p w:rsidR="00A43D57" w:rsidRDefault="00EF05DE">
    <w:pPr>
      <w:tabs>
        <w:tab w:val="left" w:pos="288"/>
        <w:tab w:val="left" w:pos="1008"/>
        <w:tab w:val="center" w:pos="4608"/>
      </w:tabs>
      <w:ind w:right="360"/>
      <w:jc w:val="right"/>
      <w:rPr>
        <w:rFonts w:ascii="Courier" w:hAnsi="Courier"/>
        <w:sz w:val="24"/>
      </w:rPr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43D57" w:rsidRDefault="00EF05DE">
    <w:pPr>
      <w:pStyle w:val="Rodap"/>
    </w:pPr>
    <w:r>
      <w:t>Prefeitura Municipal de Ma</w:t>
    </w:r>
    <w:r>
      <w:t>fra</w:t>
    </w:r>
  </w:p>
  <w:p w:rsidR="00A43D57" w:rsidRDefault="00EF05DE">
    <w:pPr>
      <w:pStyle w:val="Rodap"/>
    </w:pPr>
    <w:r>
      <w:t>Secretaria de Administração</w:t>
    </w:r>
  </w:p>
  <w:p w:rsidR="00A43D57" w:rsidRDefault="00EF05DE">
    <w:pPr>
      <w:pStyle w:val="Rodap"/>
    </w:pPr>
    <w:r>
      <w:t>Departamento de Licitações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EF05DE" w:rsidRDefault="00EF05DE" w:rsidP="00B93736">
      <w:r>
        <w:separator/>
      </w:r>
    </w:p>
  </w:footnote>
  <w:footnote w:type="continuationSeparator" w:id="1">
    <w:p w:rsidR="00EF05DE" w:rsidRDefault="00EF05DE" w:rsidP="00B93736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43D57" w:rsidRDefault="00EF05DE" w:rsidP="00B93736">
    <w:pPr>
      <w:pStyle w:val="Cabealho"/>
      <w:jc w:val="both"/>
    </w:pPr>
    <w:r>
      <w:rPr>
        <w:noProof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_x0000_s1025" type="#_x0000_t202" style="position:absolute;left:0;text-align:left;margin-left:139.8pt;margin-top:-8.25pt;width:336pt;height:1in;z-index:251658240" stroked="f">
          <v:textbox style="mso-next-textbox:#_x0000_s1025">
            <w:txbxContent>
              <w:p w:rsidR="00A43D57" w:rsidRDefault="00EF05DE">
                <w:pPr>
                  <w:jc w:val="both"/>
                  <w:rPr>
                    <w:rFonts w:ascii="Arial" w:hAnsi="Arial" w:cs="Arial"/>
                    <w:b/>
                    <w:bCs/>
                  </w:rPr>
                </w:pPr>
                <w:r>
                  <w:rPr>
                    <w:rFonts w:ascii="Arial" w:hAnsi="Arial" w:cs="Arial"/>
                    <w:b/>
                    <w:bCs/>
                  </w:rPr>
                  <w:t>PREFEITURA DO MUNICIPIO DE MAFRA</w:t>
                </w:r>
              </w:p>
              <w:p w:rsidR="00A43D57" w:rsidRDefault="00EF05DE">
                <w:pPr>
                  <w:pStyle w:val="Ttulo1"/>
                  <w:jc w:val="both"/>
                  <w:rPr>
                    <w:rFonts w:ascii="Arial" w:hAnsi="Arial" w:cs="Arial"/>
                    <w:b w:val="0"/>
                    <w:bCs w:val="0"/>
                  </w:rPr>
                </w:pPr>
                <w:r>
                  <w:rPr>
                    <w:rFonts w:ascii="Arial" w:hAnsi="Arial" w:cs="Arial"/>
                    <w:b w:val="0"/>
                    <w:bCs w:val="0"/>
                  </w:rPr>
                  <w:t>ESTADO DE SANTA CATARINA</w:t>
                </w:r>
              </w:p>
              <w:p w:rsidR="00A43D57" w:rsidRDefault="00EF05DE">
                <w:pPr>
                  <w:jc w:val="both"/>
                  <w:rPr>
                    <w:rFonts w:ascii="Arial" w:hAnsi="Arial" w:cs="Arial"/>
                    <w:b/>
                    <w:bCs/>
                  </w:rPr>
                </w:pPr>
                <w:r>
                  <w:rPr>
                    <w:rFonts w:ascii="Arial" w:hAnsi="Arial" w:cs="Arial"/>
                    <w:b/>
                    <w:bCs/>
                  </w:rPr>
                  <w:t>SECRETARIA DE ADMINISTRAÇÃO</w:t>
                </w:r>
              </w:p>
              <w:p w:rsidR="00A43D57" w:rsidRDefault="00EF05DE">
                <w:pPr>
                  <w:pStyle w:val="Ttulo1"/>
                  <w:jc w:val="both"/>
                  <w:rPr>
                    <w:rFonts w:ascii="Arial" w:hAnsi="Arial" w:cs="Arial"/>
                    <w:sz w:val="20"/>
                  </w:rPr>
                </w:pPr>
                <w:r>
                  <w:rPr>
                    <w:rFonts w:ascii="Arial" w:hAnsi="Arial" w:cs="Arial"/>
                    <w:sz w:val="20"/>
                  </w:rPr>
                  <w:t>Praça Desembargador Flavio Tavares, nº 12  CEP- 89.300.000</w:t>
                </w:r>
              </w:p>
            </w:txbxContent>
          </v:textbox>
        </v:shape>
      </w:pict>
    </w:r>
    <w:r w:rsidR="00B93736"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i1025" type="#_x0000_t75" style="width:78.75pt;height:78.75pt">
          <v:imagedata r:id="rId1" o:title="mafrabraso"/>
        </v:shape>
      </w:pict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drawingGridHorizontalSpacing w:val="100"/>
  <w:displayHorizontalDrawingGridEvery w:val="2"/>
  <w:characterSpacingControl w:val="doNotCompress"/>
  <w:hdrShapeDefaults>
    <o:shapedefaults v:ext="edit" spidmax="3074"/>
    <o:shapelayout v:ext="edit">
      <o:idmap v:ext="edit" data="1"/>
    </o:shapelayout>
  </w:hdrShapeDefaults>
  <w:footnotePr>
    <w:footnote w:id="0"/>
    <w:footnote w:id="1"/>
  </w:footnotePr>
  <w:endnotePr>
    <w:endnote w:id="0"/>
    <w:endnote w:id="1"/>
  </w:endnotePr>
  <w:compat/>
  <w:rsids>
    <w:rsidRoot w:val="00B93736"/>
    <w:rsid w:val="00361C4E"/>
    <w:rsid w:val="004E17E0"/>
    <w:rsid w:val="0079356C"/>
    <w:rsid w:val="00820D16"/>
    <w:rsid w:val="00AC1A5C"/>
    <w:rsid w:val="00B93736"/>
    <w:rsid w:val="00EF05D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jc w:val="center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20D16"/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styleId="Ttulo1">
    <w:name w:val="heading 1"/>
    <w:basedOn w:val="Normal"/>
    <w:next w:val="Normal"/>
    <w:link w:val="Ttulo1Char"/>
    <w:uiPriority w:val="9"/>
    <w:qFormat/>
    <w:rsid w:val="00B93736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B93736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pt-BR"/>
    </w:rPr>
  </w:style>
  <w:style w:type="paragraph" w:styleId="Rodap">
    <w:name w:val="footer"/>
    <w:basedOn w:val="Normal"/>
    <w:link w:val="RodapChar"/>
    <w:uiPriority w:val="99"/>
    <w:semiHidden/>
    <w:unhideWhenUsed/>
    <w:rsid w:val="00B93736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semiHidden/>
    <w:rsid w:val="00B93736"/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styleId="Cabealho">
    <w:name w:val="header"/>
    <w:basedOn w:val="Normal"/>
    <w:link w:val="CabealhoChar"/>
    <w:uiPriority w:val="99"/>
    <w:semiHidden/>
    <w:unhideWhenUsed/>
    <w:rsid w:val="00B93736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semiHidden/>
    <w:rsid w:val="00B93736"/>
    <w:rPr>
      <w:rFonts w:ascii="Times New Roman" w:eastAsia="Times New Roman" w:hAnsi="Times New Roman" w:cs="Times New Roman"/>
      <w:sz w:val="20"/>
      <w:szCs w:val="20"/>
      <w:lang w:eastAsia="pt-BR"/>
    </w:rPr>
  </w:style>
  <w:style w:type="character" w:styleId="Nmerodepgina">
    <w:name w:val="page number"/>
    <w:basedOn w:val="Fontepargpadro"/>
    <w:semiHidden/>
    <w:rsid w:val="00B93736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footer" Target="foot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3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160</Words>
  <Characters>870</Characters>
  <Application>Microsoft Office Word</Application>
  <DocSecurity>0</DocSecurity>
  <Lines>7</Lines>
  <Paragraphs>2</Paragraphs>
  <ScaleCrop>false</ScaleCrop>
  <Company>Microsoft</Company>
  <LinksUpToDate>false</LinksUpToDate>
  <CharactersWithSpaces>1028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fernanda</dc:creator>
  <cp:lastModifiedBy>fernanda</cp:lastModifiedBy>
  <cp:revision>2</cp:revision>
  <cp:lastPrinted>2014-03-11T18:29:00Z</cp:lastPrinted>
  <dcterms:created xsi:type="dcterms:W3CDTF">2014-03-11T18:30:00Z</dcterms:created>
  <dcterms:modified xsi:type="dcterms:W3CDTF">2014-03-11T18:30:00Z</dcterms:modified>
</cp:coreProperties>
</file>