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tblpY="464"/>
        <w:tblW w:w="10786" w:type="dxa"/>
        <w:tblCellMar>
          <w:left w:w="70" w:type="dxa"/>
          <w:right w:w="70" w:type="dxa"/>
        </w:tblCellMar>
        <w:tblLook w:val="0060"/>
      </w:tblPr>
      <w:tblGrid>
        <w:gridCol w:w="146"/>
        <w:gridCol w:w="11399"/>
        <w:gridCol w:w="146"/>
      </w:tblGrid>
      <w:tr w:rsidR="002302FD" w:rsidRPr="00F85F1D">
        <w:tblPrEx>
          <w:tblCellMar>
            <w:top w:w="0" w:type="dxa"/>
            <w:bottom w:w="0" w:type="dxa"/>
          </w:tblCellMar>
        </w:tblPrEx>
        <w:trPr>
          <w:trHeight w:val="921"/>
        </w:trPr>
        <w:tc>
          <w:tcPr>
            <w:tcW w:w="2094" w:type="dxa"/>
          </w:tcPr>
          <w:p w:rsidR="002302FD" w:rsidRPr="008871C7" w:rsidRDefault="002302FD" w:rsidP="00FD1B95">
            <w:pPr>
              <w:pStyle w:val="Cabealho"/>
              <w:ind w:left="-426" w:firstLine="24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808" w:type="dxa"/>
          </w:tcPr>
          <w:p w:rsidR="00C858F0" w:rsidRDefault="00C858F0">
            <w:pPr>
              <w:pStyle w:val="Cabealh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C858F0" w:rsidRPr="00C858F0" w:rsidRDefault="00C858F0" w:rsidP="00C858F0">
            <w:pPr>
              <w:tabs>
                <w:tab w:val="left" w:pos="1515"/>
              </w:tabs>
              <w:jc w:val="center"/>
            </w:pPr>
          </w:p>
          <w:tbl>
            <w:tblPr>
              <w:tblW w:w="11259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10967"/>
              <w:gridCol w:w="146"/>
              <w:gridCol w:w="146"/>
            </w:tblGrid>
            <w:tr w:rsidR="00C858F0" w:rsidTr="00C858F0">
              <w:tblPrEx>
                <w:tblCellMar>
                  <w:top w:w="0" w:type="dxa"/>
                  <w:bottom w:w="0" w:type="dxa"/>
                </w:tblCellMar>
              </w:tblPrEx>
              <w:trPr>
                <w:trHeight w:val="921"/>
              </w:trPr>
              <w:tc>
                <w:tcPr>
                  <w:tcW w:w="10967" w:type="dxa"/>
                </w:tcPr>
                <w:p w:rsidR="00C858F0" w:rsidRPr="007010DF" w:rsidRDefault="00C858F0" w:rsidP="00C858F0">
                  <w:pPr>
                    <w:pStyle w:val="Ttulo3"/>
                    <w:framePr w:hSpace="141" w:wrap="around" w:hAnchor="text" w:y="464"/>
                    <w:tabs>
                      <w:tab w:val="left" w:pos="1065"/>
                      <w:tab w:val="left" w:pos="1631"/>
                      <w:tab w:val="center" w:pos="5413"/>
                    </w:tabs>
                    <w:jc w:val="center"/>
                    <w:rPr>
                      <w:rFonts w:ascii="Calibri" w:hAnsi="Calibri" w:cs="Calibri"/>
                      <w:sz w:val="40"/>
                      <w:szCs w:val="40"/>
                      <w:u w:val="single"/>
                    </w:rPr>
                  </w:pPr>
                  <w:r w:rsidRPr="007010DF">
                    <w:rPr>
                      <w:rFonts w:ascii="Calibri" w:hAnsi="Calibri" w:cs="Calibri"/>
                      <w:sz w:val="40"/>
                      <w:szCs w:val="40"/>
                      <w:u w:val="single"/>
                    </w:rPr>
                    <w:t>Prefeitura do Município de Mafra</w:t>
                  </w:r>
                </w:p>
                <w:p w:rsidR="00C858F0" w:rsidRPr="0088019A" w:rsidRDefault="00C858F0" w:rsidP="00C858F0">
                  <w:pPr>
                    <w:pStyle w:val="Ttulo1"/>
                    <w:framePr w:hSpace="141" w:wrap="around" w:hAnchor="text" w:y="464"/>
                    <w:tabs>
                      <w:tab w:val="left" w:pos="1631"/>
                      <w:tab w:val="left" w:pos="2145"/>
                      <w:tab w:val="left" w:pos="2552"/>
                      <w:tab w:val="center" w:pos="5768"/>
                    </w:tabs>
                    <w:ind w:left="2694" w:hanging="1985"/>
                    <w:jc w:val="center"/>
                    <w:rPr>
                      <w:rFonts w:ascii="Calibri" w:hAnsi="Calibri" w:cs="Calibri"/>
                      <w:sz w:val="40"/>
                      <w:szCs w:val="40"/>
                    </w:rPr>
                  </w:pPr>
                  <w:r w:rsidRPr="0088019A">
                    <w:rPr>
                      <w:rFonts w:ascii="Calibri" w:hAnsi="Calibri" w:cs="Calibri"/>
                      <w:sz w:val="40"/>
                      <w:szCs w:val="40"/>
                    </w:rPr>
                    <w:t>ESTADO DE SANTA CATARINA</w:t>
                  </w:r>
                </w:p>
                <w:p w:rsidR="00C858F0" w:rsidRDefault="00C858F0" w:rsidP="00C858F0">
                  <w:pPr>
                    <w:pStyle w:val="Cabealho"/>
                    <w:framePr w:hSpace="141" w:wrap="around" w:hAnchor="text" w:y="464"/>
                    <w:ind w:left="275" w:hanging="134"/>
                    <w:jc w:val="center"/>
                    <w:rPr>
                      <w:color w:val="000000"/>
                    </w:rPr>
                  </w:pPr>
                </w:p>
                <w:p w:rsidR="00C858F0" w:rsidRPr="00D10548" w:rsidRDefault="00C858F0" w:rsidP="00C858F0">
                  <w:pPr>
                    <w:pStyle w:val="Cabealho"/>
                    <w:framePr w:hSpace="141" w:wrap="around" w:hAnchor="text" w:y="464"/>
                    <w:ind w:left="275" w:hanging="134"/>
                    <w:jc w:val="center"/>
                    <w:rPr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146" w:type="dxa"/>
                </w:tcPr>
                <w:p w:rsidR="00C858F0" w:rsidRDefault="00C858F0" w:rsidP="00C858F0">
                  <w:pPr>
                    <w:pStyle w:val="Cabealho"/>
                    <w:framePr w:hSpace="141" w:wrap="around" w:hAnchor="text" w:y="464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6" w:type="dxa"/>
                </w:tcPr>
                <w:p w:rsidR="00C858F0" w:rsidRDefault="00C858F0" w:rsidP="00C858F0">
                  <w:pPr>
                    <w:pStyle w:val="Cabealho"/>
                    <w:framePr w:hSpace="141" w:wrap="around" w:hAnchor="text" w:y="464"/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F85F1D" w:rsidRPr="00F85F1D" w:rsidRDefault="00F85F1D" w:rsidP="00F85F1D">
            <w:pPr>
              <w:pStyle w:val="Ttulo2"/>
              <w:ind w:right="-1277"/>
              <w:jc w:val="left"/>
              <w:rPr>
                <w:rFonts w:ascii="Calibri" w:hAnsi="Calibri" w:cs="Calibri"/>
                <w:b w:val="0"/>
                <w:i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 xml:space="preserve">   </w:t>
            </w:r>
            <w:r w:rsidRPr="00F85F1D">
              <w:rPr>
                <w:rFonts w:ascii="Calibri" w:eastAsia="MS Mincho" w:hAnsi="Calibri" w:cs="Calibri"/>
                <w:sz w:val="20"/>
                <w:szCs w:val="20"/>
              </w:rPr>
              <w:t>Avenida Frederico Heyse, nº 1386 1º Andar Edifício Francisco Grossl, Centro</w:t>
            </w:r>
            <w:proofErr w:type="gramStart"/>
            <w:r w:rsidRPr="00F85F1D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F85F1D">
              <w:rPr>
                <w:rFonts w:ascii="Calibri" w:hAnsi="Calibri" w:cs="Calibri"/>
                <w:b w:val="0"/>
                <w:i/>
                <w:color w:val="000000"/>
                <w:sz w:val="20"/>
                <w:szCs w:val="20"/>
                <w:lang w:val="it-IT"/>
              </w:rPr>
              <w:t xml:space="preserve">TELEFONE / FAX – 0XX-47-3641-4000 </w:t>
            </w:r>
          </w:p>
          <w:p w:rsidR="002302FD" w:rsidRDefault="00F85F1D" w:rsidP="00F85F1D">
            <w:pPr>
              <w:pStyle w:val="Ttulo2"/>
              <w:ind w:left="-1134" w:right="-1277"/>
              <w:jc w:val="left"/>
              <w:rPr>
                <w:rFonts w:ascii="Calibri" w:hAnsi="Calibri" w:cs="Calibri"/>
                <w:i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it-IT"/>
              </w:rPr>
              <w:t xml:space="preserve">                                                                                            </w:t>
            </w:r>
            <w:r w:rsidRPr="00F85F1D">
              <w:rPr>
                <w:rFonts w:ascii="Calibri" w:hAnsi="Calibri" w:cs="Calibri"/>
                <w:i/>
                <w:color w:val="000000"/>
                <w:sz w:val="20"/>
                <w:szCs w:val="20"/>
                <w:lang w:val="it-IT"/>
              </w:rPr>
              <w:t xml:space="preserve">CEP:  89300-000     </w:t>
            </w:r>
            <w:hyperlink r:id="rId6" w:history="1">
              <w:r w:rsidR="006C4490" w:rsidRPr="00403053">
                <w:rPr>
                  <w:rStyle w:val="Hyperlink"/>
                  <w:rFonts w:ascii="Calibri" w:hAnsi="Calibri" w:cs="Calibri"/>
                  <w:i/>
                  <w:sz w:val="20"/>
                  <w:szCs w:val="20"/>
                  <w:lang w:val="it-IT"/>
                </w:rPr>
                <w:t>www.mafra.sc.gov.br</w:t>
              </w:r>
            </w:hyperlink>
          </w:p>
          <w:p w:rsidR="006C4490" w:rsidRPr="006C4490" w:rsidRDefault="006C4490" w:rsidP="006C4490">
            <w:pPr>
              <w:rPr>
                <w:lang w:val="it-IT"/>
              </w:rPr>
            </w:pPr>
          </w:p>
        </w:tc>
        <w:tc>
          <w:tcPr>
            <w:tcW w:w="2884" w:type="dxa"/>
          </w:tcPr>
          <w:p w:rsidR="002302FD" w:rsidRPr="00F85F1D" w:rsidRDefault="002302FD">
            <w:pPr>
              <w:pStyle w:val="Cabealho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F85F1D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     </w:t>
            </w:r>
          </w:p>
        </w:tc>
      </w:tr>
    </w:tbl>
    <w:p w:rsidR="00FD1B95" w:rsidRPr="00F85F1D" w:rsidRDefault="00C858F0" w:rsidP="00FD1B95">
      <w:pPr>
        <w:rPr>
          <w:rFonts w:eastAsia="Arial Unicode MS"/>
          <w:lang w:val="en-US"/>
        </w:rPr>
      </w:pPr>
      <w:r w:rsidRPr="007010DF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2.65pt;margin-top:12.8pt;width:86.9pt;height:91.4pt;z-index:251657728;mso-position-horizontal-relative:text;mso-position-vertical-relative:text;mso-width-relative:margin;mso-height-relative:margin" stroked="f">
            <v:textbox style="mso-next-textbox:#_x0000_s1031;mso-fit-shape-to-text:t">
              <w:txbxContent>
                <w:p w:rsidR="00C858F0" w:rsidRDefault="00C858F0" w:rsidP="00C858F0">
                  <w:pPr>
                    <w:ind w:left="-851" w:firstLine="851"/>
                  </w:pPr>
                  <w:r>
                    <w:object w:dxaOrig="1771" w:dyaOrig="180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77.25pt;height:70.5pt" o:ole="" fillcolor="window">
                        <v:imagedata r:id="rId7" o:title=""/>
                      </v:shape>
                      <o:OLEObject Type="Embed" ProgID="Word.Picture.8" ShapeID="_x0000_i1025" DrawAspect="Content" ObjectID="_1594456182" r:id="rId8"/>
                    </w:object>
                  </w:r>
                </w:p>
              </w:txbxContent>
            </v:textbox>
          </v:shape>
        </w:pict>
      </w:r>
    </w:p>
    <w:p w:rsidR="002302FD" w:rsidRPr="00F52B41" w:rsidRDefault="002302FD">
      <w:pPr>
        <w:pStyle w:val="Ttulo3"/>
        <w:jc w:val="center"/>
        <w:rPr>
          <w:rFonts w:ascii="Calibri" w:eastAsia="Arial Unicode MS" w:hAnsi="Calibri"/>
        </w:rPr>
      </w:pPr>
      <w:r w:rsidRPr="00F52B41">
        <w:rPr>
          <w:rFonts w:ascii="Calibri" w:eastAsia="Arial Unicode MS" w:hAnsi="Calibri"/>
        </w:rPr>
        <w:t>SECRETARIA MUNICIPAL DE ADMINISTRAÇÃO</w:t>
      </w:r>
    </w:p>
    <w:p w:rsidR="004C353A" w:rsidRDefault="004C353A" w:rsidP="004C353A">
      <w:pPr>
        <w:jc w:val="center"/>
        <w:rPr>
          <w:rFonts w:ascii="Calibri" w:eastAsia="Arial Unicode MS" w:hAnsi="Calibri"/>
          <w:b/>
        </w:rPr>
      </w:pPr>
      <w:r w:rsidRPr="00F52B41">
        <w:rPr>
          <w:rFonts w:ascii="Calibri" w:eastAsia="Arial Unicode MS" w:hAnsi="Calibri"/>
          <w:b/>
        </w:rPr>
        <w:t>DEPARTAMENTO DE LICITAÇÕES</w:t>
      </w:r>
    </w:p>
    <w:p w:rsidR="00D65222" w:rsidRDefault="00D65222" w:rsidP="004C353A">
      <w:pPr>
        <w:jc w:val="center"/>
        <w:rPr>
          <w:rFonts w:ascii="Calibri" w:eastAsia="Arial Unicode MS" w:hAnsi="Calibri"/>
          <w:b/>
        </w:rPr>
      </w:pPr>
    </w:p>
    <w:p w:rsidR="002302FD" w:rsidRPr="00D65222" w:rsidRDefault="00D65222" w:rsidP="00D65222">
      <w:pPr>
        <w:rPr>
          <w:rFonts w:ascii="Calibri" w:hAnsi="Calibri"/>
          <w:b/>
          <w:sz w:val="22"/>
          <w:szCs w:val="22"/>
        </w:rPr>
      </w:pPr>
      <w:r w:rsidRPr="00D65222">
        <w:rPr>
          <w:rFonts w:ascii="Calibri" w:eastAsia="Arial Unicode MS" w:hAnsi="Calibri"/>
          <w:b/>
          <w:sz w:val="22"/>
          <w:szCs w:val="22"/>
        </w:rPr>
        <w:t xml:space="preserve">Uso </w:t>
      </w:r>
      <w:r>
        <w:rPr>
          <w:rFonts w:ascii="Calibri" w:eastAsia="Arial Unicode MS" w:hAnsi="Calibri"/>
          <w:b/>
          <w:sz w:val="22"/>
          <w:szCs w:val="22"/>
        </w:rPr>
        <w:t>da</w:t>
      </w:r>
      <w:r w:rsidRPr="00D65222">
        <w:rPr>
          <w:rFonts w:ascii="Calibri" w:hAnsi="Calibri" w:cs="Helvetica"/>
          <w:b/>
          <w:color w:val="333333"/>
          <w:sz w:val="22"/>
          <w:szCs w:val="22"/>
        </w:rPr>
        <w:t xml:space="preserve"> Bolsa de Licitações e Leilões do Brasil (BLL)</w:t>
      </w:r>
    </w:p>
    <w:p w:rsidR="0061131A" w:rsidRDefault="0061131A" w:rsidP="0061131A">
      <w:pPr>
        <w:pStyle w:val="Default"/>
      </w:pPr>
    </w:p>
    <w:p w:rsidR="00BF55E3" w:rsidRDefault="0061131A" w:rsidP="00BF55E3">
      <w:pPr>
        <w:pStyle w:val="SemEspaamento"/>
        <w:rPr>
          <w:rFonts w:ascii="Calibri" w:hAnsi="Calibri"/>
        </w:rPr>
      </w:pPr>
      <w:r w:rsidRPr="00BF55E3">
        <w:rPr>
          <w:rFonts w:ascii="Calibri" w:hAnsi="Calibri"/>
        </w:rPr>
        <w:t>Neste meandro cumpre salientar que</w:t>
      </w:r>
      <w:r w:rsidR="00D65222">
        <w:rPr>
          <w:rFonts w:ascii="Calibri" w:hAnsi="Calibri"/>
        </w:rPr>
        <w:t xml:space="preserve"> a Administração</w:t>
      </w:r>
      <w:r w:rsidRPr="00BF55E3">
        <w:rPr>
          <w:rFonts w:ascii="Calibri" w:hAnsi="Calibri"/>
        </w:rPr>
        <w:t xml:space="preserve"> buscou informações sobre todas as plataformas de pregões eletrônicos, </w:t>
      </w:r>
      <w:r w:rsidR="00BF55E3">
        <w:rPr>
          <w:rFonts w:ascii="Calibri" w:hAnsi="Calibri"/>
        </w:rPr>
        <w:t>e o Município de Mafra optou</w:t>
      </w:r>
      <w:r w:rsidRPr="00BF55E3">
        <w:rPr>
          <w:rFonts w:ascii="Calibri" w:hAnsi="Calibri"/>
        </w:rPr>
        <w:t xml:space="preserve"> por aquela que apresentasse melhores con</w:t>
      </w:r>
      <w:r w:rsidR="00D65222">
        <w:rPr>
          <w:rFonts w:ascii="Calibri" w:hAnsi="Calibri"/>
        </w:rPr>
        <w:t>dições de trabalho e resultados.</w:t>
      </w:r>
    </w:p>
    <w:p w:rsidR="00D65222" w:rsidRPr="00BF55E3" w:rsidRDefault="00D65222" w:rsidP="00BF55E3">
      <w:pPr>
        <w:pStyle w:val="SemEspaamento"/>
        <w:rPr>
          <w:rFonts w:ascii="Calibri" w:hAnsi="Calibri"/>
        </w:rPr>
      </w:pPr>
    </w:p>
    <w:p w:rsidR="0061131A" w:rsidRPr="00BF55E3" w:rsidRDefault="0061131A" w:rsidP="00BF55E3">
      <w:pPr>
        <w:pStyle w:val="SemEspaamento"/>
        <w:rPr>
          <w:rFonts w:ascii="Calibri" w:hAnsi="Calibri"/>
        </w:rPr>
      </w:pPr>
      <w:r w:rsidRPr="00BF55E3">
        <w:rPr>
          <w:rFonts w:ascii="Calibri" w:hAnsi="Calibri"/>
        </w:rPr>
        <w:t xml:space="preserve">No que se refere </w:t>
      </w:r>
      <w:proofErr w:type="gramStart"/>
      <w:r w:rsidRPr="00BF55E3">
        <w:rPr>
          <w:rFonts w:ascii="Calibri" w:hAnsi="Calibri"/>
        </w:rPr>
        <w:t>a</w:t>
      </w:r>
      <w:proofErr w:type="gramEnd"/>
      <w:r w:rsidRPr="00BF55E3">
        <w:rPr>
          <w:rFonts w:ascii="Calibri" w:hAnsi="Calibri"/>
        </w:rPr>
        <w:t xml:space="preserve"> natureza jurídica da empresa disponibilizadora da plataforma utilizada, a referida constitui uma associação civil sem fins lucrativos, tendo por objetivo oferecer gratuitamente aos órgãos públicos plataforma virtual de licitação na modalidade pregão eletrônico. </w:t>
      </w:r>
    </w:p>
    <w:p w:rsidR="00BF55E3" w:rsidRDefault="00BF55E3" w:rsidP="00BF55E3">
      <w:pPr>
        <w:pStyle w:val="SemEspaamento"/>
        <w:rPr>
          <w:rFonts w:ascii="Calibri" w:hAnsi="Calibri"/>
        </w:rPr>
      </w:pPr>
    </w:p>
    <w:p w:rsidR="0061131A" w:rsidRDefault="0061131A" w:rsidP="00BF55E3">
      <w:pPr>
        <w:pStyle w:val="SemEspaamento"/>
        <w:rPr>
          <w:rFonts w:ascii="Calibri" w:hAnsi="Calibri"/>
        </w:rPr>
      </w:pPr>
      <w:r w:rsidRPr="00BF55E3">
        <w:rPr>
          <w:rFonts w:ascii="Calibri" w:hAnsi="Calibri"/>
        </w:rPr>
        <w:t xml:space="preserve">Optou-se também pela referida plataforma, em razão de seus custos serem ressarcidos na gradação e limitado à sua utilização pelo usuário licitante, tendo os seguintes diferenciais: gratuidade ao órgão público, compromisso permanente de assistência de treinamento, capilaridade de divulgação, segurança, agilidade e eficiência, operacionalidade </w:t>
      </w:r>
      <w:proofErr w:type="gramStart"/>
      <w:r w:rsidRPr="00BF55E3">
        <w:rPr>
          <w:rFonts w:ascii="Calibri" w:hAnsi="Calibri"/>
        </w:rPr>
        <w:t>otimizada</w:t>
      </w:r>
      <w:proofErr w:type="gramEnd"/>
      <w:r w:rsidRPr="00BF55E3">
        <w:rPr>
          <w:rFonts w:ascii="Calibri" w:hAnsi="Calibri"/>
        </w:rPr>
        <w:t xml:space="preserve">, integração de banco de dados, possibilidade de abertura e acompanhamento de múltiplos lotes simultaneamente, sem oneração em manutenção e utilização à administração pública e valores compatíveis de mercado. </w:t>
      </w:r>
    </w:p>
    <w:p w:rsidR="00D3771B" w:rsidRPr="00BF55E3" w:rsidRDefault="00D3771B" w:rsidP="00BF55E3">
      <w:pPr>
        <w:pStyle w:val="SemEspaamento"/>
        <w:rPr>
          <w:rFonts w:ascii="Calibri" w:hAnsi="Calibri"/>
        </w:rPr>
      </w:pPr>
    </w:p>
    <w:p w:rsidR="0061131A" w:rsidRPr="00BF55E3" w:rsidRDefault="0061131A" w:rsidP="00BF55E3">
      <w:pPr>
        <w:pStyle w:val="SemEspaamento"/>
        <w:rPr>
          <w:rFonts w:ascii="Calibri" w:hAnsi="Calibri"/>
        </w:rPr>
      </w:pPr>
      <w:r w:rsidRPr="00BF55E3">
        <w:rPr>
          <w:rFonts w:ascii="Calibri" w:hAnsi="Calibri"/>
        </w:rPr>
        <w:t>Seu custeio consiste na cobrança de determinado percentual com teto, devendo ser pago exclusivamente pelo licitante vendedor, do</w:t>
      </w:r>
      <w:r w:rsidR="00D65222">
        <w:rPr>
          <w:rFonts w:ascii="Calibri" w:hAnsi="Calibri"/>
        </w:rPr>
        <w:t xml:space="preserve"> pregão eletrônico</w:t>
      </w:r>
      <w:r w:rsidRPr="00BF55E3">
        <w:rPr>
          <w:rFonts w:ascii="Calibri" w:hAnsi="Calibri"/>
        </w:rPr>
        <w:t>, veja-se que a Administração Pública cinge-se aos princípios da supremacia e indisponibilidade do interesse público. Todas as considerações acima exaradas</w:t>
      </w:r>
      <w:proofErr w:type="gramStart"/>
      <w:r w:rsidRPr="00BF55E3">
        <w:rPr>
          <w:rFonts w:ascii="Calibri" w:hAnsi="Calibri"/>
        </w:rPr>
        <w:t>, estão</w:t>
      </w:r>
      <w:proofErr w:type="gramEnd"/>
      <w:r w:rsidRPr="00BF55E3">
        <w:rPr>
          <w:rFonts w:ascii="Calibri" w:hAnsi="Calibri"/>
        </w:rPr>
        <w:t xml:space="preserve"> norteadas nos princípios da razoabilidade, proporcionalidade e s</w:t>
      </w:r>
      <w:r w:rsidR="00D65222">
        <w:rPr>
          <w:rFonts w:ascii="Calibri" w:hAnsi="Calibri"/>
        </w:rPr>
        <w:t>upremacia do interesse público.</w:t>
      </w:r>
    </w:p>
    <w:p w:rsidR="00BF55E3" w:rsidRDefault="00BF55E3" w:rsidP="004D608A">
      <w:pPr>
        <w:jc w:val="both"/>
        <w:rPr>
          <w:rFonts w:ascii="Calibri" w:hAnsi="Calibri" w:cs="Arial"/>
          <w:b/>
        </w:rPr>
      </w:pPr>
    </w:p>
    <w:p w:rsidR="00F44230" w:rsidRPr="00F44230" w:rsidRDefault="00F44230" w:rsidP="008871C7">
      <w:pPr>
        <w:spacing w:line="312" w:lineRule="auto"/>
        <w:jc w:val="both"/>
        <w:rPr>
          <w:rFonts w:ascii="Calibri" w:hAnsi="Calibri" w:cs="Arial"/>
          <w:b/>
        </w:rPr>
      </w:pPr>
    </w:p>
    <w:p w:rsidR="00AD1FD6" w:rsidRDefault="00AD1FD6" w:rsidP="00BF55E3">
      <w:pPr>
        <w:pStyle w:val="SemEspaamento"/>
        <w:jc w:val="center"/>
        <w:rPr>
          <w:rFonts w:ascii="Calibri" w:hAnsi="Calibri"/>
        </w:rPr>
      </w:pPr>
    </w:p>
    <w:p w:rsidR="00AD1FD6" w:rsidRDefault="00AD1FD6" w:rsidP="00BF55E3">
      <w:pPr>
        <w:pStyle w:val="SemEspaamento"/>
        <w:jc w:val="center"/>
        <w:rPr>
          <w:rFonts w:ascii="Calibri" w:hAnsi="Calibri"/>
        </w:rPr>
      </w:pPr>
    </w:p>
    <w:p w:rsidR="00BA6B2A" w:rsidRPr="00BF55E3" w:rsidRDefault="004D608A" w:rsidP="00BF55E3">
      <w:pPr>
        <w:pStyle w:val="SemEspaamento"/>
        <w:jc w:val="center"/>
        <w:rPr>
          <w:rFonts w:ascii="Calibri" w:hAnsi="Calibri"/>
        </w:rPr>
      </w:pPr>
      <w:r w:rsidRPr="00BF55E3">
        <w:rPr>
          <w:rFonts w:ascii="Calibri" w:hAnsi="Calibri"/>
        </w:rPr>
        <w:t>Fabiano Maurício Kalil</w:t>
      </w:r>
    </w:p>
    <w:p w:rsidR="009563F7" w:rsidRPr="00BF55E3" w:rsidRDefault="00B525F4" w:rsidP="00BF55E3">
      <w:pPr>
        <w:pStyle w:val="SemEspaamento"/>
        <w:jc w:val="center"/>
        <w:rPr>
          <w:rFonts w:ascii="Calibri" w:hAnsi="Calibri"/>
          <w:bCs/>
        </w:rPr>
      </w:pPr>
      <w:r>
        <w:rPr>
          <w:rFonts w:ascii="Calibri" w:hAnsi="Calibri"/>
        </w:rPr>
        <w:t>Departamento de Licitações</w:t>
      </w:r>
    </w:p>
    <w:sectPr w:rsidR="009563F7" w:rsidRPr="00BF55E3" w:rsidSect="00A83BEE">
      <w:pgSz w:w="12240" w:h="15840"/>
      <w:pgMar w:top="284" w:right="900" w:bottom="360" w:left="1620" w:header="708" w:footer="708" w:gutter="0"/>
      <w:cols w:space="708" w:equalWidth="0">
        <w:col w:w="97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74C8A"/>
    <w:multiLevelType w:val="hybridMultilevel"/>
    <w:tmpl w:val="696CCD86"/>
    <w:lvl w:ilvl="0" w:tplc="BCCED8B0">
      <w:start w:val="1000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3C32822"/>
    <w:multiLevelType w:val="hybridMultilevel"/>
    <w:tmpl w:val="802A5F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5630CB"/>
    <w:multiLevelType w:val="hybridMultilevel"/>
    <w:tmpl w:val="50E4C9AA"/>
    <w:lvl w:ilvl="0" w:tplc="0CCC3BB8"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>
    <w:nsid w:val="5DDF7DD6"/>
    <w:multiLevelType w:val="hybridMultilevel"/>
    <w:tmpl w:val="C4EC0D6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DB6897"/>
    <w:multiLevelType w:val="hybridMultilevel"/>
    <w:tmpl w:val="1BBC6924"/>
    <w:lvl w:ilvl="0" w:tplc="E62494A6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75116627"/>
    <w:multiLevelType w:val="hybridMultilevel"/>
    <w:tmpl w:val="6A58375C"/>
    <w:lvl w:ilvl="0" w:tplc="4978006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characterSpacingControl w:val="doNotCompress"/>
  <w:compat/>
  <w:rsids>
    <w:rsidRoot w:val="00052AE2"/>
    <w:rsid w:val="000028F0"/>
    <w:rsid w:val="0000681A"/>
    <w:rsid w:val="000126A5"/>
    <w:rsid w:val="0002260B"/>
    <w:rsid w:val="0003295C"/>
    <w:rsid w:val="0004079D"/>
    <w:rsid w:val="00042C9A"/>
    <w:rsid w:val="00052AE2"/>
    <w:rsid w:val="00055C4F"/>
    <w:rsid w:val="00082C3E"/>
    <w:rsid w:val="0008715B"/>
    <w:rsid w:val="000A025A"/>
    <w:rsid w:val="000A349D"/>
    <w:rsid w:val="000B4AC1"/>
    <w:rsid w:val="000B6791"/>
    <w:rsid w:val="000B7E04"/>
    <w:rsid w:val="000C6575"/>
    <w:rsid w:val="000D62E1"/>
    <w:rsid w:val="000E22DC"/>
    <w:rsid w:val="000E51CB"/>
    <w:rsid w:val="000F202A"/>
    <w:rsid w:val="001019F6"/>
    <w:rsid w:val="001044DA"/>
    <w:rsid w:val="00121E60"/>
    <w:rsid w:val="001224DB"/>
    <w:rsid w:val="00131378"/>
    <w:rsid w:val="00146DFD"/>
    <w:rsid w:val="00165590"/>
    <w:rsid w:val="00171B21"/>
    <w:rsid w:val="001742BF"/>
    <w:rsid w:val="0017689C"/>
    <w:rsid w:val="00177670"/>
    <w:rsid w:val="00180D8D"/>
    <w:rsid w:val="00193080"/>
    <w:rsid w:val="001A651B"/>
    <w:rsid w:val="001A6DF2"/>
    <w:rsid w:val="001A7D20"/>
    <w:rsid w:val="001C205E"/>
    <w:rsid w:val="001D5736"/>
    <w:rsid w:val="001E3403"/>
    <w:rsid w:val="001F2899"/>
    <w:rsid w:val="00206B40"/>
    <w:rsid w:val="00213DED"/>
    <w:rsid w:val="002147B0"/>
    <w:rsid w:val="00216CE7"/>
    <w:rsid w:val="00221DB0"/>
    <w:rsid w:val="002302FD"/>
    <w:rsid w:val="00230EE2"/>
    <w:rsid w:val="00246B08"/>
    <w:rsid w:val="0024779D"/>
    <w:rsid w:val="00270F4E"/>
    <w:rsid w:val="0028472F"/>
    <w:rsid w:val="002869AC"/>
    <w:rsid w:val="002879C1"/>
    <w:rsid w:val="0029102F"/>
    <w:rsid w:val="002A0662"/>
    <w:rsid w:val="002A6D3F"/>
    <w:rsid w:val="002B0033"/>
    <w:rsid w:val="002C27A9"/>
    <w:rsid w:val="002D00C3"/>
    <w:rsid w:val="002E25B0"/>
    <w:rsid w:val="002F10F7"/>
    <w:rsid w:val="002F1474"/>
    <w:rsid w:val="002F1BBB"/>
    <w:rsid w:val="00306C2E"/>
    <w:rsid w:val="0033101C"/>
    <w:rsid w:val="00334390"/>
    <w:rsid w:val="003374E2"/>
    <w:rsid w:val="003410AE"/>
    <w:rsid w:val="00343892"/>
    <w:rsid w:val="00350307"/>
    <w:rsid w:val="003621ED"/>
    <w:rsid w:val="0036732A"/>
    <w:rsid w:val="003934A6"/>
    <w:rsid w:val="00396984"/>
    <w:rsid w:val="003A201F"/>
    <w:rsid w:val="003E05BF"/>
    <w:rsid w:val="003E1B4C"/>
    <w:rsid w:val="003E4940"/>
    <w:rsid w:val="003F0476"/>
    <w:rsid w:val="003F42B2"/>
    <w:rsid w:val="003F6498"/>
    <w:rsid w:val="00413D7F"/>
    <w:rsid w:val="004260B7"/>
    <w:rsid w:val="00427949"/>
    <w:rsid w:val="00430F2E"/>
    <w:rsid w:val="00433C26"/>
    <w:rsid w:val="00455730"/>
    <w:rsid w:val="00462EDC"/>
    <w:rsid w:val="00463502"/>
    <w:rsid w:val="0047195E"/>
    <w:rsid w:val="00474BB8"/>
    <w:rsid w:val="004775A6"/>
    <w:rsid w:val="004940D4"/>
    <w:rsid w:val="00495F73"/>
    <w:rsid w:val="004A1703"/>
    <w:rsid w:val="004A40A7"/>
    <w:rsid w:val="004A42BF"/>
    <w:rsid w:val="004B158C"/>
    <w:rsid w:val="004C2988"/>
    <w:rsid w:val="004C353A"/>
    <w:rsid w:val="004D608A"/>
    <w:rsid w:val="004E7423"/>
    <w:rsid w:val="004F2ED6"/>
    <w:rsid w:val="004F44D6"/>
    <w:rsid w:val="004F58DE"/>
    <w:rsid w:val="00527242"/>
    <w:rsid w:val="0053044A"/>
    <w:rsid w:val="005304D0"/>
    <w:rsid w:val="00542138"/>
    <w:rsid w:val="00547BA6"/>
    <w:rsid w:val="00547D82"/>
    <w:rsid w:val="005636E1"/>
    <w:rsid w:val="00567B33"/>
    <w:rsid w:val="00570546"/>
    <w:rsid w:val="0057740C"/>
    <w:rsid w:val="00581AC5"/>
    <w:rsid w:val="00582CE6"/>
    <w:rsid w:val="00584B10"/>
    <w:rsid w:val="005A6DCA"/>
    <w:rsid w:val="005B1F07"/>
    <w:rsid w:val="005C2FC9"/>
    <w:rsid w:val="005D226E"/>
    <w:rsid w:val="00601CA2"/>
    <w:rsid w:val="0060382C"/>
    <w:rsid w:val="00603CAC"/>
    <w:rsid w:val="00607585"/>
    <w:rsid w:val="006103F1"/>
    <w:rsid w:val="0061131A"/>
    <w:rsid w:val="006141E1"/>
    <w:rsid w:val="00621031"/>
    <w:rsid w:val="006278BF"/>
    <w:rsid w:val="006448F1"/>
    <w:rsid w:val="006610F0"/>
    <w:rsid w:val="006628E9"/>
    <w:rsid w:val="006702C2"/>
    <w:rsid w:val="006816A3"/>
    <w:rsid w:val="00683048"/>
    <w:rsid w:val="00697F7F"/>
    <w:rsid w:val="006B2F91"/>
    <w:rsid w:val="006B5884"/>
    <w:rsid w:val="006B670C"/>
    <w:rsid w:val="006C3BF7"/>
    <w:rsid w:val="006C4490"/>
    <w:rsid w:val="006C5E6A"/>
    <w:rsid w:val="006D23F4"/>
    <w:rsid w:val="006E26ED"/>
    <w:rsid w:val="006E4672"/>
    <w:rsid w:val="006E4CFC"/>
    <w:rsid w:val="006E75C8"/>
    <w:rsid w:val="006F5504"/>
    <w:rsid w:val="00713B39"/>
    <w:rsid w:val="00722E10"/>
    <w:rsid w:val="00742D8D"/>
    <w:rsid w:val="007544FF"/>
    <w:rsid w:val="007648ED"/>
    <w:rsid w:val="0076723B"/>
    <w:rsid w:val="00770D2B"/>
    <w:rsid w:val="00782760"/>
    <w:rsid w:val="00783413"/>
    <w:rsid w:val="007863CB"/>
    <w:rsid w:val="007A483A"/>
    <w:rsid w:val="007A7849"/>
    <w:rsid w:val="007B2AF1"/>
    <w:rsid w:val="007B7EF5"/>
    <w:rsid w:val="008048E2"/>
    <w:rsid w:val="00804FA7"/>
    <w:rsid w:val="008056D4"/>
    <w:rsid w:val="00810AC4"/>
    <w:rsid w:val="00811117"/>
    <w:rsid w:val="00815531"/>
    <w:rsid w:val="00832277"/>
    <w:rsid w:val="008819C7"/>
    <w:rsid w:val="008839CD"/>
    <w:rsid w:val="00886A21"/>
    <w:rsid w:val="008871C7"/>
    <w:rsid w:val="008C04BF"/>
    <w:rsid w:val="008D0E86"/>
    <w:rsid w:val="008E0F93"/>
    <w:rsid w:val="008E21CF"/>
    <w:rsid w:val="00915889"/>
    <w:rsid w:val="0093754F"/>
    <w:rsid w:val="0094403A"/>
    <w:rsid w:val="00946084"/>
    <w:rsid w:val="009563F7"/>
    <w:rsid w:val="00961FBE"/>
    <w:rsid w:val="009A138E"/>
    <w:rsid w:val="009A6DFE"/>
    <w:rsid w:val="009B7D6C"/>
    <w:rsid w:val="009C504A"/>
    <w:rsid w:val="009D4202"/>
    <w:rsid w:val="009D46F8"/>
    <w:rsid w:val="009E2299"/>
    <w:rsid w:val="009E4028"/>
    <w:rsid w:val="009F226F"/>
    <w:rsid w:val="009F2438"/>
    <w:rsid w:val="009F455D"/>
    <w:rsid w:val="009F783B"/>
    <w:rsid w:val="00A03D4D"/>
    <w:rsid w:val="00A04C9F"/>
    <w:rsid w:val="00A24A77"/>
    <w:rsid w:val="00A44A3C"/>
    <w:rsid w:val="00A47F5D"/>
    <w:rsid w:val="00A5652C"/>
    <w:rsid w:val="00A6680B"/>
    <w:rsid w:val="00A74230"/>
    <w:rsid w:val="00A83BEE"/>
    <w:rsid w:val="00AA2514"/>
    <w:rsid w:val="00AB5347"/>
    <w:rsid w:val="00AC5EA4"/>
    <w:rsid w:val="00AD1FD6"/>
    <w:rsid w:val="00AE1FA6"/>
    <w:rsid w:val="00AE6B24"/>
    <w:rsid w:val="00AF7326"/>
    <w:rsid w:val="00AF75DB"/>
    <w:rsid w:val="00B06950"/>
    <w:rsid w:val="00B13C3F"/>
    <w:rsid w:val="00B166B2"/>
    <w:rsid w:val="00B16E80"/>
    <w:rsid w:val="00B2097D"/>
    <w:rsid w:val="00B26EA1"/>
    <w:rsid w:val="00B30CBB"/>
    <w:rsid w:val="00B3619D"/>
    <w:rsid w:val="00B525F4"/>
    <w:rsid w:val="00B574C1"/>
    <w:rsid w:val="00B62EB9"/>
    <w:rsid w:val="00B77DCA"/>
    <w:rsid w:val="00B821A4"/>
    <w:rsid w:val="00B85634"/>
    <w:rsid w:val="00B974FB"/>
    <w:rsid w:val="00BA36CD"/>
    <w:rsid w:val="00BA6B2A"/>
    <w:rsid w:val="00BC5E34"/>
    <w:rsid w:val="00BE2E54"/>
    <w:rsid w:val="00BE4A8E"/>
    <w:rsid w:val="00BF0A10"/>
    <w:rsid w:val="00BF2ED8"/>
    <w:rsid w:val="00BF48FD"/>
    <w:rsid w:val="00BF55E3"/>
    <w:rsid w:val="00BF747E"/>
    <w:rsid w:val="00C150B1"/>
    <w:rsid w:val="00C24F91"/>
    <w:rsid w:val="00C41EA5"/>
    <w:rsid w:val="00C4723F"/>
    <w:rsid w:val="00C6213C"/>
    <w:rsid w:val="00C64CF3"/>
    <w:rsid w:val="00C66376"/>
    <w:rsid w:val="00C73390"/>
    <w:rsid w:val="00C858F0"/>
    <w:rsid w:val="00CB05AD"/>
    <w:rsid w:val="00CB7611"/>
    <w:rsid w:val="00CD5A0D"/>
    <w:rsid w:val="00CF1434"/>
    <w:rsid w:val="00CF5863"/>
    <w:rsid w:val="00CF6D9E"/>
    <w:rsid w:val="00D01AE4"/>
    <w:rsid w:val="00D01C12"/>
    <w:rsid w:val="00D04940"/>
    <w:rsid w:val="00D0736C"/>
    <w:rsid w:val="00D11A64"/>
    <w:rsid w:val="00D328C8"/>
    <w:rsid w:val="00D3771B"/>
    <w:rsid w:val="00D47D40"/>
    <w:rsid w:val="00D53716"/>
    <w:rsid w:val="00D568DF"/>
    <w:rsid w:val="00D60887"/>
    <w:rsid w:val="00D65222"/>
    <w:rsid w:val="00D705B8"/>
    <w:rsid w:val="00D70799"/>
    <w:rsid w:val="00D810B5"/>
    <w:rsid w:val="00D8502F"/>
    <w:rsid w:val="00DA7ECB"/>
    <w:rsid w:val="00DB29D4"/>
    <w:rsid w:val="00DC0E98"/>
    <w:rsid w:val="00DC3A2F"/>
    <w:rsid w:val="00DD3027"/>
    <w:rsid w:val="00DE3912"/>
    <w:rsid w:val="00DF26DE"/>
    <w:rsid w:val="00DF3CCD"/>
    <w:rsid w:val="00E03424"/>
    <w:rsid w:val="00E14470"/>
    <w:rsid w:val="00E17587"/>
    <w:rsid w:val="00E51955"/>
    <w:rsid w:val="00E52EAE"/>
    <w:rsid w:val="00E52F68"/>
    <w:rsid w:val="00E625BC"/>
    <w:rsid w:val="00E63B46"/>
    <w:rsid w:val="00E74287"/>
    <w:rsid w:val="00E80EF2"/>
    <w:rsid w:val="00E86D62"/>
    <w:rsid w:val="00E912E8"/>
    <w:rsid w:val="00EA0B32"/>
    <w:rsid w:val="00EE1541"/>
    <w:rsid w:val="00EE1B54"/>
    <w:rsid w:val="00EE4C9C"/>
    <w:rsid w:val="00EE4CF5"/>
    <w:rsid w:val="00EE53E1"/>
    <w:rsid w:val="00EE7DC7"/>
    <w:rsid w:val="00F129F5"/>
    <w:rsid w:val="00F16F3B"/>
    <w:rsid w:val="00F30F76"/>
    <w:rsid w:val="00F43A55"/>
    <w:rsid w:val="00F44230"/>
    <w:rsid w:val="00F505AF"/>
    <w:rsid w:val="00F52B41"/>
    <w:rsid w:val="00F54ADB"/>
    <w:rsid w:val="00F55414"/>
    <w:rsid w:val="00F56BB1"/>
    <w:rsid w:val="00F67022"/>
    <w:rsid w:val="00F83C1D"/>
    <w:rsid w:val="00F857E8"/>
    <w:rsid w:val="00F85F1D"/>
    <w:rsid w:val="00F912EB"/>
    <w:rsid w:val="00F935E6"/>
    <w:rsid w:val="00FA18CF"/>
    <w:rsid w:val="00FA341B"/>
    <w:rsid w:val="00FA66E9"/>
    <w:rsid w:val="00FB2ECF"/>
    <w:rsid w:val="00FC0E88"/>
    <w:rsid w:val="00FC2B28"/>
    <w:rsid w:val="00FC3FF8"/>
    <w:rsid w:val="00FD1B95"/>
    <w:rsid w:val="00FD36C0"/>
    <w:rsid w:val="00FD6D39"/>
    <w:rsid w:val="00FE060E"/>
    <w:rsid w:val="00FE6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rFonts w:ascii="Arial" w:hAnsi="Arial"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pPr>
      <w:keepNext/>
      <w:outlineLvl w:val="2"/>
    </w:pPr>
    <w:rPr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rFonts w:ascii="Arial" w:hAnsi="Arial"/>
      <w:b/>
      <w:bCs/>
    </w:rPr>
  </w:style>
  <w:style w:type="paragraph" w:styleId="Recuodecorpodetexto">
    <w:name w:val="Body Text Indent"/>
    <w:basedOn w:val="Normal"/>
    <w:pPr>
      <w:ind w:firstLine="708"/>
      <w:jc w:val="both"/>
    </w:pPr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pPr>
      <w:spacing w:after="120"/>
      <w:ind w:left="283"/>
    </w:pPr>
    <w:rPr>
      <w:sz w:val="16"/>
      <w:szCs w:val="16"/>
    </w:rPr>
  </w:style>
  <w:style w:type="paragraph" w:styleId="MapadoDocumento">
    <w:name w:val="Document Map"/>
    <w:basedOn w:val="Normal"/>
    <w:link w:val="MapadoDocumentoChar"/>
    <w:rsid w:val="00FA66E9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link w:val="MapadoDocumento"/>
    <w:rsid w:val="00FA66E9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rsid w:val="00603C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03CAC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8871C7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8871C7"/>
    <w:rPr>
      <w:sz w:val="24"/>
      <w:szCs w:val="24"/>
    </w:rPr>
  </w:style>
  <w:style w:type="character" w:styleId="Hyperlink">
    <w:name w:val="Hyperlink"/>
    <w:uiPriority w:val="99"/>
    <w:unhideWhenUsed/>
    <w:rsid w:val="00A04C9F"/>
    <w:rPr>
      <w:color w:val="0000FF"/>
      <w:u w:val="single"/>
    </w:rPr>
  </w:style>
  <w:style w:type="character" w:styleId="Forte">
    <w:name w:val="Strong"/>
    <w:uiPriority w:val="22"/>
    <w:qFormat/>
    <w:rsid w:val="00A04C9F"/>
    <w:rPr>
      <w:b/>
      <w:bCs/>
    </w:rPr>
  </w:style>
  <w:style w:type="character" w:customStyle="1" w:styleId="Recuodecorpodetexto3Char">
    <w:name w:val="Recuo de corpo de texto 3 Char"/>
    <w:link w:val="Recuodecorpodetexto3"/>
    <w:rsid w:val="000B7E0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4D608A"/>
    <w:pPr>
      <w:spacing w:after="200" w:line="276" w:lineRule="auto"/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link w:val="Ttulo1"/>
    <w:rsid w:val="00C858F0"/>
    <w:rPr>
      <w:rFonts w:ascii="Arial" w:hAnsi="Arial"/>
      <w:sz w:val="32"/>
      <w:szCs w:val="24"/>
    </w:rPr>
  </w:style>
  <w:style w:type="character" w:customStyle="1" w:styleId="Ttulo3Char">
    <w:name w:val="Título 3 Char"/>
    <w:link w:val="Ttulo3"/>
    <w:rsid w:val="00C858F0"/>
    <w:rPr>
      <w:b/>
      <w:bCs/>
      <w:sz w:val="24"/>
      <w:szCs w:val="24"/>
    </w:rPr>
  </w:style>
  <w:style w:type="character" w:customStyle="1" w:styleId="CabealhoChar">
    <w:name w:val="Cabeçalho Char"/>
    <w:link w:val="Cabealho"/>
    <w:rsid w:val="00C858F0"/>
    <w:rPr>
      <w:rFonts w:ascii="Arial" w:hAnsi="Arial"/>
      <w:b/>
      <w:bCs/>
      <w:sz w:val="24"/>
      <w:szCs w:val="24"/>
    </w:rPr>
  </w:style>
  <w:style w:type="paragraph" w:customStyle="1" w:styleId="Default">
    <w:name w:val="Default"/>
    <w:rsid w:val="006113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BF55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fra.sc.gov.b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6AC8D-D5FC-46F8-BBC7-F35B04C3F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PMM</Company>
  <LinksUpToDate>false</LinksUpToDate>
  <CharactersWithSpaces>2013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http://www.mafra.sc.gov.br/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marivana</dc:creator>
  <cp:lastModifiedBy>dircelia</cp:lastModifiedBy>
  <cp:revision>2</cp:revision>
  <cp:lastPrinted>2017-04-20T19:34:00Z</cp:lastPrinted>
  <dcterms:created xsi:type="dcterms:W3CDTF">2018-07-30T14:43:00Z</dcterms:created>
  <dcterms:modified xsi:type="dcterms:W3CDTF">2018-07-30T14:43:00Z</dcterms:modified>
</cp:coreProperties>
</file>