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bomba de vácuo para cadeira odontológica e equipamentos destinados a nova central de materiais e esterilização modelo (CME)da Policlínica Municipal, através do Fundo Municipal de Saúde.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C34AC0">
        <w:rPr>
          <w:rFonts w:ascii="Calibri" w:hAnsi="Calibri" w:cs="Arial Narrow"/>
          <w:b/>
        </w:rPr>
        <w:t xml:space="preserve">Eletrônico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060/2022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195/2022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07/07/2022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C34AC0">
        <w:rPr>
          <w:rFonts w:ascii="Calibri" w:hAnsi="Calibri" w:cs="Arial Narrow"/>
          <w:b/>
        </w:rPr>
        <w:t>14</w:t>
      </w:r>
      <w:r w:rsidRPr="00A57EC6">
        <w:rPr>
          <w:rFonts w:ascii="Calibri" w:hAnsi="Calibri" w:cs="Arial Narrow"/>
          <w:b/>
        </w:rPr>
        <w:t>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590DB0" w:rsidRDefault="005B265D">
      <w:r>
        <w:rPr>
          <w:rFonts w:ascii="Calibri" w:hAnsi="Calibri" w:cs="Arial Narrow"/>
          <w:b/>
        </w:rPr>
        <w:t xml:space="preserve"> 11787 - GG INDÚSTRIA DE EQUIPAMENTOS MEDICOS LTDA (26.965.679/0001-47)</w:t>
      </w:r>
    </w:p>
    <w:tbl>
      <w:tblPr>
        <w:tblW w:w="9039" w:type="dxa"/>
        <w:tblLook w:val="04A0"/>
      </w:tblPr>
      <w:tblGrid>
        <w:gridCol w:w="704"/>
        <w:gridCol w:w="2889"/>
        <w:gridCol w:w="905"/>
        <w:gridCol w:w="821"/>
        <w:gridCol w:w="1298"/>
        <w:gridCol w:w="1288"/>
        <w:gridCol w:w="1134"/>
      </w:tblGrid>
      <w:tr w:rsidR="00590DB0" w:rsidTr="00C34A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90DB0" w:rsidTr="00C34A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96629 - Bomba de vácuo p/2 consultórios para 2 consultórios simultaneamente.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Bomba de vácuo p/2 consultórios para 2 consultórios simultaneamente. Capacidade de instalação 2 consultórios *exclusivo temporizador de varredura filtro coletor de detritos pratico, eficiente e de fácil limpeza, com abertura superior evitando o contato com</w:t>
            </w:r>
            <w:r>
              <w:rPr>
                <w:rFonts w:ascii="Calibri" w:hAnsi="Calibri" w:cs="Arial Narrow"/>
              </w:rPr>
              <w:t xml:space="preserve"> os resíduos pré-lavagem automática de filtro coletor filtro de entrada de água protetor térmico intermitente — protege o motor e circuito de quedas de tensão na rede externa </w:t>
            </w:r>
            <w:r>
              <w:rPr>
                <w:rFonts w:ascii="Calibri" w:hAnsi="Calibri" w:cs="Arial Narrow"/>
              </w:rPr>
              <w:lastRenderedPageBreak/>
              <w:t xml:space="preserve">motor co eixo central e maço de inox turbina completa em liga de bronze gabinete </w:t>
            </w:r>
            <w:r>
              <w:rPr>
                <w:rFonts w:ascii="Calibri" w:hAnsi="Calibri" w:cs="Arial Narrow"/>
              </w:rPr>
              <w:t>(opc.) em aço e pintura poliuretano comando de acionamento eletrônico vácuo /potencia sucção 450 mmhg/ 17,62 inhg potencia do motor 0,5 cv, voltagem — (vac) bivolt - 127/220v freqüência 220v (50 ou 60 hz) 127v (60hz) consumo de água 0,20 litros / min largu</w:t>
            </w:r>
            <w:r>
              <w:rPr>
                <w:rFonts w:ascii="Calibri" w:hAnsi="Calibri" w:cs="Arial Narrow"/>
              </w:rPr>
              <w:t>ra/altura/ comprimento. (cm) — (s/gab.) 28,0 / 31,0 / 26,0 largura/altura/comprimento. (cm) — (c/gab.) 33,0/36,0 29,0 peso (kg) (s /gab.) / peso (kg) (c/ gab.) 17,0/22,0 vazão de ar 170 litros/min.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 xml:space="preserve">GG MD 600 1/2 HP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2.049,70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14.347,90</w:t>
            </w:r>
          </w:p>
        </w:tc>
      </w:tr>
      <w:tr w:rsidR="00590DB0" w:rsidTr="00C34AC0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14.347,90</w:t>
            </w:r>
          </w:p>
        </w:tc>
      </w:tr>
    </w:tbl>
    <w:p w:rsidR="00C34AC0" w:rsidRDefault="005B265D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 </w:t>
      </w:r>
    </w:p>
    <w:p w:rsidR="00590DB0" w:rsidRDefault="005B265D">
      <w:r>
        <w:rPr>
          <w:rFonts w:ascii="Calibri" w:hAnsi="Calibri" w:cs="Arial Narrow"/>
          <w:b/>
        </w:rPr>
        <w:t>11788 - PSM EQUIPAMENTOS MÉDICOS EIRELI (29.689.057/0001-21)</w:t>
      </w:r>
    </w:p>
    <w:tbl>
      <w:tblPr>
        <w:tblW w:w="9039" w:type="dxa"/>
        <w:tblLook w:val="04A0"/>
      </w:tblPr>
      <w:tblGrid>
        <w:gridCol w:w="690"/>
        <w:gridCol w:w="2106"/>
        <w:gridCol w:w="905"/>
        <w:gridCol w:w="1507"/>
        <w:gridCol w:w="1298"/>
        <w:gridCol w:w="1399"/>
        <w:gridCol w:w="1134"/>
      </w:tblGrid>
      <w:tr w:rsidR="00590DB0" w:rsidTr="00C34A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90DB0" w:rsidTr="00C34AC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 xml:space="preserve">96631 - Lavadora ultrassônica volume útil mínimo de 32 litros.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Lavadora ultrassônica volume útil mínimo de 32 litros. Utilização de fluxo intermitente para limpeza de materiais canulados. Com temperatura ajustável até 65 graus, Após o término do ciclo opção para esvaziar </w:t>
            </w:r>
            <w:r>
              <w:rPr>
                <w:rFonts w:ascii="Calibri" w:hAnsi="Calibri" w:cs="Arial Narrow"/>
              </w:rPr>
              <w:lastRenderedPageBreak/>
              <w:t>automaticamente. Cesto aramado para maior poder</w:t>
            </w:r>
            <w:r>
              <w:rPr>
                <w:rFonts w:ascii="Calibri" w:hAnsi="Calibri" w:cs="Arial Narrow"/>
              </w:rPr>
              <w:t xml:space="preserve"> de propagação do ultrassom, Conexões para entrada</w:t>
            </w:r>
            <w:r>
              <w:rPr>
                <w:rFonts w:ascii="Calibri" w:hAnsi="Calibri" w:cs="Arial Narrow"/>
              </w:rPr>
              <w:tab/>
              <w:t>e saída</w:t>
            </w:r>
            <w:r>
              <w:rPr>
                <w:rFonts w:ascii="Calibri" w:hAnsi="Calibri" w:cs="Arial Narrow"/>
              </w:rPr>
              <w:tab/>
              <w:t>de água, Abastecimento de água automático, Escoamento de água automático, Com sistema de segurança que interrompe o funcionamento</w:t>
            </w:r>
            <w:r>
              <w:rPr>
                <w:rFonts w:ascii="Calibri" w:hAnsi="Calibri" w:cs="Arial Narrow"/>
              </w:rPr>
              <w:tab/>
              <w:t>com a tampa. Aquecimento ajustáve de Temperatura ambiente até 65 gr</w:t>
            </w:r>
            <w:r>
              <w:rPr>
                <w:rFonts w:ascii="Calibri" w:hAnsi="Calibri" w:cs="Arial Narrow"/>
              </w:rPr>
              <w:t>aus. Com fluxo para limpeza de canulados. Limpeza de mínimo 08, canulados por vez podendo ser ampliado através de acessórios. Conexão para</w:t>
            </w:r>
            <w:r>
              <w:rPr>
                <w:rFonts w:ascii="Calibri" w:hAnsi="Calibri" w:cs="Arial Narrow"/>
              </w:rPr>
              <w:tab/>
              <w:t>canulados adaptável aos tamanhos disponíveis no mercado, Frequência do ultrassom: 40Khz,Potência do ultrassom: mínimo</w:t>
            </w:r>
            <w:r>
              <w:rPr>
                <w:rFonts w:ascii="Calibri" w:hAnsi="Calibri" w:cs="Arial Narrow"/>
              </w:rPr>
              <w:t xml:space="preserve"> de 600W,Gabinete: aço inoxidável,Tampa em aço inox com visor em acrílico Cuba e cesto: aço inoxidável Volume </w:t>
            </w:r>
            <w:r>
              <w:rPr>
                <w:rFonts w:ascii="Calibri" w:hAnsi="Calibri" w:cs="Arial Narrow"/>
              </w:rPr>
              <w:lastRenderedPageBreak/>
              <w:t>mínimo da cuba: 40 litros, Com Painel de comando digital, Ciclo de limpeza ajustável mpinimo de</w:t>
            </w:r>
            <w:r>
              <w:rPr>
                <w:rFonts w:ascii="Calibri" w:hAnsi="Calibri" w:cs="Arial Narrow"/>
              </w:rPr>
              <w:tab/>
              <w:t>01 a 60 minutos. Entrada de água com conexão de 1/</w:t>
            </w:r>
            <w:r>
              <w:rPr>
                <w:rFonts w:ascii="Calibri" w:hAnsi="Calibri" w:cs="Arial Narrow"/>
              </w:rPr>
              <w:t>2 ou 3/4, Escoamento de água com saída de 1 polegada, Voltagem Bivolt (automático). Equipamento com instalação incluída.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BRASMEDICAL BR 32 LC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25.500,00</w:t>
            </w:r>
          </w:p>
        </w:tc>
      </w:tr>
      <w:tr w:rsidR="00590DB0" w:rsidTr="00C34AC0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25.500,00</w:t>
            </w:r>
          </w:p>
        </w:tc>
      </w:tr>
    </w:tbl>
    <w:p w:rsidR="00C34AC0" w:rsidRDefault="00C34AC0">
      <w:pPr>
        <w:rPr>
          <w:rFonts w:ascii="Calibri" w:hAnsi="Calibri" w:cs="Arial Narrow"/>
          <w:b/>
        </w:rPr>
      </w:pPr>
    </w:p>
    <w:p w:rsidR="00590DB0" w:rsidRDefault="005B265D">
      <w:r>
        <w:rPr>
          <w:rFonts w:ascii="Calibri" w:hAnsi="Calibri" w:cs="Arial Narrow"/>
          <w:b/>
        </w:rPr>
        <w:t xml:space="preserve"> 11523 - MORIMED COMERCIAL EIRELI (26.499.522/0001-73)</w:t>
      </w:r>
    </w:p>
    <w:tbl>
      <w:tblPr>
        <w:tblW w:w="9039" w:type="dxa"/>
        <w:tblLook w:val="04A0"/>
      </w:tblPr>
      <w:tblGrid>
        <w:gridCol w:w="641"/>
        <w:gridCol w:w="2349"/>
        <w:gridCol w:w="905"/>
        <w:gridCol w:w="1507"/>
        <w:gridCol w:w="1298"/>
        <w:gridCol w:w="1205"/>
        <w:gridCol w:w="1134"/>
      </w:tblGrid>
      <w:tr w:rsidR="00590DB0" w:rsidTr="00C34A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90DB0" w:rsidTr="00C34A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 xml:space="preserve">96630 - Autoclave. 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 xml:space="preserve">Autoclave. Classe para esterilização de artigos/instrumentos termorresistentes embalados e desembalados utilizando vapor saturado sob pressão. Equipamento produzido dentro dos padrões de qualidade, com sistema de rastreabilidade que cumpre a norma NBR ISO </w:t>
            </w:r>
            <w:r>
              <w:rPr>
                <w:rFonts w:ascii="Calibri" w:hAnsi="Calibri" w:cs="Arial Narrow"/>
              </w:rPr>
              <w:t xml:space="preserve">13485. Possuir registro conforme Portaria INMETRO N° 255 de 29/05/2014. Modo Digital com </w:t>
            </w:r>
            <w:r>
              <w:rPr>
                <w:rFonts w:ascii="Calibri" w:hAnsi="Calibri" w:cs="Arial Narrow"/>
              </w:rPr>
              <w:lastRenderedPageBreak/>
              <w:t>display de LCD. Voltagem 220V. Mínimo de 6 Programas: Instrumental embalado/Instrumental Desembalado</w:t>
            </w:r>
            <w:r>
              <w:rPr>
                <w:rFonts w:ascii="Calibri" w:hAnsi="Calibri" w:cs="Arial Narrow"/>
              </w:rPr>
              <w:tab/>
              <w:t>Plásticos e Algodão / Kit Cirúrgico e Tecidos / Líquidos Secagem E</w:t>
            </w:r>
            <w:r>
              <w:rPr>
                <w:rFonts w:ascii="Calibri" w:hAnsi="Calibri" w:cs="Arial Narrow"/>
              </w:rPr>
              <w:t>xtra. Desaleração e sespressurização automática. Capacidade mínima de 54 litros. Teclado de controle.Tampa e câmara em aço inox. Câmara com mínimo de 3 bandejas em alumínio anodizado. Secagem com porta fechada. Possibilidade de transferência de informações</w:t>
            </w:r>
            <w:r>
              <w:rPr>
                <w:rFonts w:ascii="Calibri" w:hAnsi="Calibri" w:cs="Arial Narrow"/>
              </w:rPr>
              <w:t xml:space="preserve"> para disco removível (pendrive), através de conexão USB. Possuir indicação de falta de água no reservatório.Possuir mínimo de 25 sistemas de segurança entre os quais Chave e Trava da Porta, Sistema Eletrônico de cruzamento de dados e Sistema Eletrônico de</w:t>
            </w:r>
            <w:r>
              <w:rPr>
                <w:rFonts w:ascii="Calibri" w:hAnsi="Calibri" w:cs="Arial Narrow"/>
              </w:rPr>
              <w:t xml:space="preserve"> controle de potência. Mínimo 2 anos de garantia. Atendimento de Requisitos para fins Regulamentares e atendimento aos </w:t>
            </w:r>
            <w:r>
              <w:rPr>
                <w:rFonts w:ascii="Calibri" w:hAnsi="Calibri" w:cs="Arial Narrow"/>
              </w:rPr>
              <w:lastRenderedPageBreak/>
              <w:t>Requisitos da RDC 15/16/2013 - BPF - ANVISA. Equipamento</w:t>
            </w:r>
            <w:r>
              <w:rPr>
                <w:rFonts w:ascii="Calibri" w:hAnsi="Calibri" w:cs="Arial Narrow"/>
              </w:rPr>
              <w:tab/>
              <w:t>com instalação incluída.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CRISTOFOLI VITALE CLASS 54L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18.050,00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36.100,00</w:t>
            </w:r>
          </w:p>
        </w:tc>
      </w:tr>
      <w:tr w:rsidR="00590DB0" w:rsidTr="00C34AC0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96633 - Pistola Ar/Água.</w:t>
            </w:r>
            <w:r>
              <w:rPr>
                <w:rFonts w:ascii="Calibri" w:hAnsi="Calibri" w:cs="Arial Narrow"/>
              </w:rPr>
              <w:br/>
              <w:t>Pistola Ar/Água. Indicada para auxílio nos processos de lavagem e secagem em Centrais de Materiais e Esterilização. Fabricação em alumínio. Funcionamento na rede de ar comprimido ou água (sem Pressurização de água). Bico univers</w:t>
            </w:r>
            <w:r>
              <w:rPr>
                <w:rFonts w:ascii="Calibri" w:hAnsi="Calibri" w:cs="Arial Narrow"/>
              </w:rPr>
              <w:t>al. Mangueira de mínimo 3,5 metros. Equipamento com instalação incluída.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BRASMEDICAL BR PAG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26.100,00</w:t>
            </w:r>
          </w:p>
        </w:tc>
      </w:tr>
      <w:tr w:rsidR="00590DB0" w:rsidTr="00C34AC0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62.200,00</w:t>
            </w:r>
          </w:p>
        </w:tc>
      </w:tr>
    </w:tbl>
    <w:p w:rsidR="00C34AC0" w:rsidRDefault="00C34AC0">
      <w:pPr>
        <w:rPr>
          <w:rFonts w:ascii="Calibri" w:hAnsi="Calibri" w:cs="Arial Narrow"/>
          <w:b/>
        </w:rPr>
      </w:pPr>
    </w:p>
    <w:p w:rsidR="00590DB0" w:rsidRDefault="005B265D">
      <w:r>
        <w:rPr>
          <w:rFonts w:ascii="Calibri" w:hAnsi="Calibri" w:cs="Arial Narrow"/>
          <w:b/>
        </w:rPr>
        <w:t xml:space="preserve"> 9925 - SALVI LOPES E CIA LTDA (82.478.140/0001-34)</w:t>
      </w:r>
    </w:p>
    <w:tbl>
      <w:tblPr>
        <w:tblW w:w="9039" w:type="dxa"/>
        <w:tblLook w:val="04A0"/>
      </w:tblPr>
      <w:tblGrid>
        <w:gridCol w:w="851"/>
        <w:gridCol w:w="2848"/>
        <w:gridCol w:w="905"/>
        <w:gridCol w:w="880"/>
        <w:gridCol w:w="1298"/>
        <w:gridCol w:w="1123"/>
        <w:gridCol w:w="1134"/>
      </w:tblGrid>
      <w:tr w:rsidR="00590DB0" w:rsidTr="00C34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590DB0" w:rsidTr="00C34A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 xml:space="preserve">96632 - Lupa Luminária De Mesa Bancada. </w:t>
            </w:r>
            <w:r>
              <w:rPr>
                <w:rFonts w:ascii="Calibri" w:hAnsi="Calibri" w:cs="Arial Narrow"/>
              </w:rPr>
              <w:br/>
              <w:t>Lupa Luminária De Mesa Bancada. Com Regulagem Led Profissional Bivolt. Lente de vidro com mínimo 8X; Tampa protetora para a lente; Diâmetro útil da lente mínimo: 120mm; Lâmpad</w:t>
            </w:r>
            <w:r>
              <w:rPr>
                <w:rFonts w:ascii="Calibri" w:hAnsi="Calibri" w:cs="Arial Narrow"/>
              </w:rPr>
              <w:t xml:space="preserve">a circular de mínimo 22W; </w:t>
            </w:r>
            <w:r>
              <w:rPr>
                <w:rFonts w:ascii="Calibri" w:hAnsi="Calibri" w:cs="Arial Narrow"/>
              </w:rPr>
              <w:lastRenderedPageBreak/>
              <w:t>Fixação para mesas e bancadas; Tamanho do braço estendido mínimo: 860mm; VOLTAGEM: Bivolt. Equipamento com instalação incluída.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Un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</w:pPr>
            <w:r>
              <w:rPr>
                <w:rFonts w:ascii="Calibri" w:hAnsi="Calibri" w:cs="Arial Narrow"/>
              </w:rPr>
              <w:t>Arktus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5.999,85</w:t>
            </w:r>
          </w:p>
        </w:tc>
      </w:tr>
      <w:tr w:rsidR="00590DB0" w:rsidTr="00C34AC0"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B0" w:rsidRDefault="005B265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5.999,85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C34AC0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14</w:t>
      </w:r>
      <w:r w:rsidR="0024645F" w:rsidRPr="00487160">
        <w:rPr>
          <w:rFonts w:ascii="Calibri" w:hAnsi="Calibri" w:cs="Arial Narrow"/>
        </w:rPr>
        <w:t>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C34AC0" w:rsidRDefault="00C34AC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C34AC0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C34AC0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C34AC0" w:rsidRDefault="00C34AC0" w:rsidP="00C34AC0">
    <w:pPr>
      <w:pStyle w:val="Cabealho"/>
      <w:ind w:left="-567"/>
    </w:pPr>
    <w:r w:rsidRPr="00C34AC0">
      <w:drawing>
        <wp:inline distT="0" distB="0" distL="0" distR="0">
          <wp:extent cx="5400040" cy="1026150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590DB0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34AC0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909</Words>
  <Characters>4911</Characters>
  <Application>Microsoft Office Word</Application>
  <DocSecurity>0</DocSecurity>
  <Lines>40</Lines>
  <Paragraphs>11</Paragraphs>
  <ScaleCrop>false</ScaleCrop>
  <Company>....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2022-07-14T18:44:00Z</dcterms:created>
  <dcterms:modified xsi:type="dcterms:W3CDTF">2022-07-14T18:44:00Z</dcterms:modified>
</cp:coreProperties>
</file>