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porta pivotante para o ESF Jardim América, portas e vidros para Policlínica Municipal e divisórias em drywall e forro de gesso para estruturação da Clínica de Desenvolvimento destinada ao atendimento do autismo, através a Secretaria Municipal de Saúde.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E06C1D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084/2022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278/2022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23/08/2022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</w:t>
      </w:r>
      <w:r w:rsidR="00E06C1D">
        <w:rPr>
          <w:rFonts w:ascii="Calibri" w:hAnsi="Calibri" w:cs="Arial Narrow"/>
          <w:b/>
        </w:rPr>
        <w:t>5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E33EA5" w:rsidRDefault="00337945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12417 - CELITO JOSE KORNATZKI (07.900.741/0001-78)</w:t>
      </w:r>
    </w:p>
    <w:tbl>
      <w:tblPr>
        <w:tblW w:w="0" w:type="auto"/>
        <w:tblInd w:w="-601" w:type="dxa"/>
        <w:tblLook w:val="04A0"/>
      </w:tblPr>
      <w:tblGrid>
        <w:gridCol w:w="709"/>
        <w:gridCol w:w="709"/>
        <w:gridCol w:w="2541"/>
        <w:gridCol w:w="905"/>
        <w:gridCol w:w="833"/>
        <w:gridCol w:w="1298"/>
        <w:gridCol w:w="1219"/>
        <w:gridCol w:w="1107"/>
      </w:tblGrid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97215 - Vidro fixo lateral incolor 708 x 1888 cm.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509,9998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510,00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97216 - Porta de correr de vidro incolor duas folhas, com puxador vidro fixo superior 08mm 1512cm x 2897cm.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1.758,3292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1.758,33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97217 - Porta de correr de vidro incolor duas folhas com puxador vidro fixo superior 08mm 1270cm x 2897cm.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1.533,3293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1.533,33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97218 - Janela de vidro incolor duas folhas, corre para os dois lados 08mm 1200cm x 530cm.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811,6696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1.623,34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 xml:space="preserve">97219 - Vidros lisos para reforma da janela com instalação, referentes a 9 partes cortadas de vidros </w:t>
            </w:r>
            <w:r>
              <w:rPr>
                <w:rFonts w:ascii="Calibri" w:hAnsi="Calibri" w:cs="Arial Narrow"/>
              </w:rPr>
              <w:lastRenderedPageBreak/>
              <w:t>da janela.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237,82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97220 - Porta pivotante de 79cm x 2,10mt no vidro incolor 08mm.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945,9996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946,00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97221 - Porta pivotante de 1,58 x 2,12mt no vidro incolor duas folhas com dois puxadores 08mm.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1.713,3293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1.713,33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97222 - Parede drywall completa com instalação elétrica instalada, mínimo a cada 9m² com 3 pontos (tomada/ interruptor) emassamento e pintura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208,00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41.600,00</w:t>
            </w:r>
          </w:p>
        </w:tc>
      </w:tr>
      <w:tr w:rsidR="00E33EA5" w:rsidTr="00E06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97223 - Forro modular gesso com película PVC ou lã de vidro, c</w:t>
            </w:r>
            <w:r>
              <w:rPr>
                <w:rFonts w:ascii="Calibri" w:hAnsi="Calibri" w:cs="Arial Narrow"/>
              </w:rPr>
              <w:t>om elétrica mínimo 01 lâmpada mais pintura, instalado.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</w:pP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nico 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32.000,00</w:t>
            </w:r>
          </w:p>
        </w:tc>
      </w:tr>
      <w:tr w:rsidR="00E33EA5" w:rsidTr="00E06C1D"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A5" w:rsidRDefault="003379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81.922,15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E06C1D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25</w:t>
      </w:r>
      <w:r w:rsidR="0024645F" w:rsidRPr="00487160">
        <w:rPr>
          <w:rFonts w:ascii="Calibri" w:hAnsi="Calibri" w:cs="Arial Narrow"/>
        </w:rPr>
        <w:t>/08/2022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E06C1D" w:rsidRDefault="00E06C1D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E06C1D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E06C1D" w:rsidRDefault="00E06C1D" w:rsidP="00E06C1D">
    <w:pPr>
      <w:pStyle w:val="Cabealho"/>
      <w:ind w:left="-284"/>
    </w:pPr>
    <w:r w:rsidRPr="00E06C1D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E06C1D"/>
    <w:rsid w:val="00E33EA5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1857</Characters>
  <Application>Microsoft Office Word</Application>
  <DocSecurity>0</DocSecurity>
  <Lines>15</Lines>
  <Paragraphs>4</Paragraphs>
  <ScaleCrop>false</ScaleCrop>
  <Company>....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2022-08-25T18:28:00Z</dcterms:created>
  <dcterms:modified xsi:type="dcterms:W3CDTF">2022-08-25T18:28:00Z</dcterms:modified>
</cp:coreProperties>
</file>