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Arial" w:hAnsi="Arial" w:cs="Arial"/>
          <w:sz w:val="22"/>
          <w:szCs w:val="22"/>
        </w:rPr>
      </w:pPr>
      <w:bookmarkStart w:id="0" w:name="_GoBack"/>
      <w:bookmarkEnd w:id="0"/>
      <w:r>
        <w:rPr>
          <w:rStyle w:val="8"/>
          <w:rFonts w:hint="default" w:ascii="Arial" w:hAnsi="Arial" w:cs="Arial"/>
          <w:sz w:val="22"/>
          <w:szCs w:val="22"/>
        </w:rPr>
        <w:t>Edital de Chamamento Público nº 00</w:t>
      </w:r>
      <w:r>
        <w:rPr>
          <w:rStyle w:val="8"/>
          <w:rFonts w:hint="default" w:ascii="Arial" w:hAnsi="Arial" w:cs="Arial"/>
          <w:sz w:val="22"/>
          <w:szCs w:val="22"/>
          <w:lang w:val="pt-BR"/>
        </w:rPr>
        <w:t>3</w:t>
      </w:r>
      <w:r>
        <w:rPr>
          <w:rStyle w:val="8"/>
          <w:rFonts w:hint="default" w:ascii="Arial" w:hAnsi="Arial" w:cs="Arial"/>
          <w:sz w:val="22"/>
          <w:szCs w:val="22"/>
        </w:rPr>
        <w:t>/2022/CMDCA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Arial" w:hAnsi="Arial" w:cs="Arial"/>
          <w:sz w:val="22"/>
          <w:szCs w:val="22"/>
        </w:rPr>
      </w:pPr>
      <w:r>
        <w:rPr>
          <w:rStyle w:val="8"/>
          <w:rFonts w:hint="default" w:ascii="Arial" w:hAnsi="Arial" w:cs="Arial"/>
          <w:sz w:val="22"/>
          <w:szCs w:val="22"/>
        </w:rPr>
        <w:t>Divulgação do Resultado Preliminar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</w:rPr>
      </w:pPr>
    </w:p>
    <w:p>
      <w:pPr>
        <w:pStyle w:val="1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</w:rPr>
      </w:pPr>
      <w:r>
        <w:rPr>
          <w:rStyle w:val="8"/>
          <w:rFonts w:hint="default" w:ascii="Arial" w:hAnsi="Arial" w:cs="Arial"/>
          <w:sz w:val="22"/>
          <w:szCs w:val="22"/>
        </w:rPr>
        <w:t>RELAÇÃO DOS PROJETOS RECEBIDOS E SITUAÇÃO (CLASSIFICADO, NÃO CLASSIFICADO)</w:t>
      </w:r>
    </w:p>
    <w:p>
      <w:pPr>
        <w:pStyle w:val="1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1440" w:firstLine="0"/>
        <w:jc w:val="both"/>
        <w:textAlignment w:val="auto"/>
        <w:rPr>
          <w:rFonts w:hint="default" w:ascii="Arial" w:hAnsi="Arial" w:cs="Arial"/>
          <w:sz w:val="22"/>
          <w:szCs w:val="22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0" w:firstLineChars="0"/>
        <w:jc w:val="both"/>
        <w:textAlignment w:val="auto"/>
        <w:outlineLvl w:val="0"/>
        <w:rPr>
          <w:rStyle w:val="9"/>
          <w:rFonts w:hint="default" w:ascii="Arial" w:hAnsi="Arial" w:cs="Arial"/>
          <w:b/>
          <w:bCs/>
          <w:sz w:val="22"/>
          <w:szCs w:val="22"/>
        </w:rPr>
      </w:pPr>
      <w:r>
        <w:rPr>
          <w:rStyle w:val="9"/>
          <w:rFonts w:hint="default" w:ascii="Arial" w:hAnsi="Arial" w:cs="Arial"/>
          <w:b/>
          <w:bCs/>
          <w:sz w:val="22"/>
          <w:szCs w:val="22"/>
        </w:rPr>
        <w:t xml:space="preserve">Eixo 1: Assegurando o Direito à Educação, Cultura, Esporte e Lazer para Crianças e Adolescentes: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0" w:firstLineChars="0"/>
        <w:jc w:val="both"/>
        <w:textAlignment w:val="auto"/>
        <w:outlineLvl w:val="0"/>
        <w:rPr>
          <w:rFonts w:hint="default" w:ascii="Arial" w:hAnsi="Arial" w:cs="Arial"/>
          <w:sz w:val="22"/>
          <w:szCs w:val="22"/>
        </w:rPr>
      </w:pPr>
      <w:r>
        <w:rPr>
          <w:rStyle w:val="9"/>
          <w:rFonts w:hint="default" w:ascii="Arial" w:hAnsi="Arial" w:cs="Arial"/>
          <w:b/>
          <w:bCs/>
          <w:sz w:val="22"/>
          <w:szCs w:val="22"/>
        </w:rPr>
        <w:t>Implementar Projetos voltados à oferta de atividades esportivas a crianças e adolescentes, com cronograma de execução máximo de 6 (seis) meses, garantindo atividades durante o período de férias escolares, podendo ser utilizados os espaços disponíveis nos bairros ou espaços públicos (mediante autorização prévia da autoridade competente).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outlineLvl w:val="0"/>
        <w:rPr>
          <w:rFonts w:hint="default" w:ascii="Arial" w:hAnsi="Arial" w:cs="Arial"/>
          <w:sz w:val="22"/>
          <w:szCs w:val="22"/>
        </w:rPr>
      </w:pPr>
      <w:r>
        <w:rPr>
          <w:rStyle w:val="9"/>
          <w:rFonts w:hint="default" w:ascii="Arial" w:hAnsi="Arial" w:cs="Arial"/>
          <w:b/>
          <w:bCs/>
          <w:sz w:val="22"/>
          <w:szCs w:val="22"/>
        </w:rPr>
        <w:t xml:space="preserve">Valor disponível: </w:t>
      </w:r>
      <w:r>
        <w:rPr>
          <w:rStyle w:val="9"/>
          <w:rFonts w:hint="default" w:ascii="Arial" w:hAnsi="Arial" w:cs="Arial"/>
          <w:b w:val="0"/>
          <w:bCs w:val="0"/>
          <w:i w:val="0"/>
          <w:iCs w:val="0"/>
          <w:color w:val="000000"/>
          <w:sz w:val="22"/>
          <w:szCs w:val="22"/>
          <w:lang w:val="pt-BR"/>
        </w:rPr>
        <w:t>80</w:t>
      </w:r>
      <w:r>
        <w:rPr>
          <w:rStyle w:val="9"/>
          <w:rFonts w:hint="default"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>.000,00 (</w:t>
      </w:r>
      <w:r>
        <w:rPr>
          <w:rStyle w:val="9"/>
          <w:rFonts w:hint="default" w:ascii="Arial" w:hAnsi="Arial" w:cs="Arial"/>
          <w:b w:val="0"/>
          <w:bCs w:val="0"/>
          <w:i w:val="0"/>
          <w:iCs w:val="0"/>
          <w:color w:val="000000"/>
          <w:sz w:val="22"/>
          <w:szCs w:val="22"/>
          <w:lang w:val="pt-BR"/>
        </w:rPr>
        <w:t>oitenta</w:t>
      </w:r>
      <w:r>
        <w:rPr>
          <w:rStyle w:val="9"/>
          <w:rFonts w:hint="default" w:ascii="Arial" w:hAnsi="Arial" w:cs="Arial"/>
          <w:b w:val="0"/>
          <w:bCs w:val="0"/>
          <w:i w:val="0"/>
          <w:iCs w:val="0"/>
          <w:color w:val="000000"/>
          <w:sz w:val="22"/>
          <w:szCs w:val="22"/>
        </w:rPr>
        <w:t xml:space="preserve"> mil reais).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</w:rPr>
      </w:pPr>
      <w:r>
        <w:rPr>
          <w:rStyle w:val="9"/>
          <w:rFonts w:hint="default" w:ascii="Arial" w:hAnsi="Arial" w:cs="Arial"/>
          <w:sz w:val="22"/>
          <w:szCs w:val="22"/>
        </w:rPr>
        <w:t>Projetos apresentados – nota – classificação - valor: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color w:val="000000"/>
          <w:sz w:val="22"/>
          <w:szCs w:val="22"/>
        </w:rPr>
        <w:t xml:space="preserve">a.1) </w:t>
      </w:r>
      <w:r>
        <w:rPr>
          <w:rFonts w:hint="default" w:ascii="Arial" w:hAnsi="Arial" w:cs="Arial"/>
          <w:color w:val="000000"/>
          <w:sz w:val="22"/>
          <w:szCs w:val="22"/>
          <w:lang w:val="pt-BR"/>
        </w:rPr>
        <w:t>Escola de Futebol Social</w:t>
      </w:r>
      <w:r>
        <w:rPr>
          <w:rFonts w:hint="default" w:ascii="Arial" w:hAnsi="Arial" w:cs="Arial"/>
          <w:color w:val="000000"/>
          <w:sz w:val="22"/>
          <w:szCs w:val="22"/>
        </w:rPr>
        <w:t xml:space="preserve"> – </w:t>
      </w:r>
      <w:r>
        <w:rPr>
          <w:rFonts w:hint="default" w:ascii="Arial" w:hAnsi="Arial" w:cs="Arial"/>
          <w:color w:val="000000"/>
          <w:sz w:val="22"/>
          <w:szCs w:val="22"/>
          <w:lang w:val="pt-BR"/>
        </w:rPr>
        <w:t>Associação Clube Atlético Operário de Mafra</w:t>
      </w:r>
      <w:r>
        <w:rPr>
          <w:rFonts w:hint="default" w:ascii="Arial" w:hAnsi="Arial" w:cs="Arial"/>
          <w:color w:val="000000"/>
          <w:sz w:val="22"/>
          <w:szCs w:val="22"/>
        </w:rPr>
        <w:t xml:space="preserve"> – nota </w:t>
      </w:r>
      <w:r>
        <w:rPr>
          <w:rFonts w:hint="default" w:ascii="Arial" w:hAnsi="Arial" w:cs="Arial"/>
          <w:color w:val="000000"/>
          <w:sz w:val="22"/>
          <w:szCs w:val="22"/>
          <w:lang w:val="pt-BR"/>
        </w:rPr>
        <w:t>8,5</w:t>
      </w:r>
      <w:r>
        <w:rPr>
          <w:rFonts w:hint="default" w:ascii="Arial" w:hAnsi="Arial" w:cs="Arial"/>
          <w:color w:val="000000"/>
          <w:sz w:val="22"/>
          <w:szCs w:val="22"/>
        </w:rPr>
        <w:t xml:space="preserve"> – valor R$ </w:t>
      </w:r>
      <w:r>
        <w:rPr>
          <w:rFonts w:hint="default" w:ascii="Arial" w:hAnsi="Arial" w:cs="Arial"/>
          <w:color w:val="000000"/>
          <w:sz w:val="22"/>
          <w:szCs w:val="22"/>
          <w:lang w:val="pt-BR"/>
        </w:rPr>
        <w:t>40.000,00</w:t>
      </w:r>
      <w:r>
        <w:rPr>
          <w:rFonts w:hint="default" w:ascii="Arial" w:hAnsi="Arial" w:cs="Arial"/>
          <w:color w:val="000000"/>
          <w:sz w:val="22"/>
          <w:szCs w:val="22"/>
        </w:rPr>
        <w:t xml:space="preserve"> – 1º Classificado – </w:t>
      </w:r>
      <w:r>
        <w:rPr>
          <w:rFonts w:hint="default" w:ascii="Arial" w:hAnsi="Arial" w:cs="Arial"/>
          <w:b/>
          <w:bCs/>
          <w:color w:val="000000"/>
          <w:sz w:val="22"/>
          <w:szCs w:val="22"/>
          <w:u w:val="single"/>
        </w:rPr>
        <w:t>Aprovado.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</w:rPr>
      </w:pPr>
    </w:p>
    <w:p>
      <w:pPr>
        <w:pStyle w:val="1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bCs/>
          <w:color w:val="000000"/>
          <w:sz w:val="22"/>
          <w:szCs w:val="22"/>
        </w:rPr>
        <w:t>INTERPOSIÇÃO DE RECURSOS CONTRA O RESULTADO PRELIMINAR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Os participantes que desejarem recorrer contra o resultado preliminar deverão apresentar recurso administrativo, no prazo de 02 (dois) dias, contado da publicação da decisão, ao colegiado que a proferiu, sob pena de preclusão. Não será conhecido recurso interposto fora do prazo.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Os recursos serão apresentados por meio físico no mesmo local onde foram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protocoladas as propostas de participação no evento, ou por meio eletrônico.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É assegurado aos participantes obter cópia dos elementos dos autos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indispensáveis à defesa de seus interesses, preferencialmente por via eletrônica, arcando somente com os devidos custos.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Interposto recurso, a Comissão de Seleção e Julgamento dará ciência dele</w:t>
      </w:r>
      <w:r>
        <w:rPr>
          <w:rFonts w:hint="default" w:ascii="Arial" w:hAnsi="Arial" w:cs="Arial"/>
          <w:sz w:val="22"/>
          <w:szCs w:val="22"/>
        </w:rPr>
        <w:br w:type="textWrapping"/>
      </w:r>
      <w:r>
        <w:rPr>
          <w:rFonts w:hint="default" w:ascii="Arial" w:hAnsi="Arial" w:cs="Arial"/>
          <w:sz w:val="22"/>
          <w:szCs w:val="22"/>
        </w:rPr>
        <w:t>para os demais interessados, se for o caso, para que apresentem contrarrazões, se desejarem, seja pelo meio físico ou eletrônico.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Durante este prazo, os interessados que tiveram os projetos indeferidos/não classificados, ou classificados com necessidade de alteração, poderão procurar as informações relativas ao indeferimento ou restrição, a fim de adequação, sob pena de preclusão.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u w:val="single"/>
        </w:rPr>
      </w:pPr>
      <w:r>
        <w:rPr>
          <w:rFonts w:hint="default" w:ascii="Arial" w:hAnsi="Arial" w:cs="Arial"/>
          <w:b/>
          <w:bCs/>
          <w:sz w:val="22"/>
          <w:szCs w:val="22"/>
          <w:u w:val="single"/>
        </w:rPr>
        <w:t>Os projetos classificados com ressalvas/necessidade de alterações, terão o mesmo prazo do recurso para adequação, sob pena de desclassificação.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Após o prazo de interposição e análise dos recursos/adequações, seguirá a etapa de análise documental para confecção do Termo de Colaboração para os projetos aprovados/classificados dentro da limitação de recursos.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As informações poderão ser solicitadas via e-mail através do </w:t>
      </w:r>
      <w:r>
        <w:rPr>
          <w:rStyle w:val="10"/>
          <w:rFonts w:hint="default" w:ascii="Arial" w:hAnsi="Arial" w:cs="Arial"/>
          <w:color w:val="0563C1" w:themeColor="hyperlink"/>
          <w:sz w:val="22"/>
          <w:szCs w:val="22"/>
          <w:u w:val="single"/>
          <w14:textFill>
            <w14:solidFill>
              <w14:schemeClr w14:val="hlink"/>
            </w14:solidFill>
          </w14:textFill>
        </w:rPr>
        <w:t>cmdca</w:t>
      </w:r>
      <w:r>
        <w:rPr>
          <w:rFonts w:hint="default" w:ascii="Arial" w:hAnsi="Arial" w:cs="Arial"/>
          <w:sz w:val="22"/>
          <w:szCs w:val="22"/>
        </w:rPr>
        <w:fldChar w:fldCharType="begin"/>
      </w:r>
      <w:r>
        <w:rPr>
          <w:rFonts w:hint="default" w:ascii="Arial" w:hAnsi="Arial" w:cs="Arial"/>
          <w:sz w:val="22"/>
          <w:szCs w:val="22"/>
        </w:rPr>
        <w:instrText xml:space="preserve"> HYPERLINK "mailto:administracao@mafra.sc.gov.br" \h </w:instrText>
      </w:r>
      <w:r>
        <w:rPr>
          <w:rFonts w:hint="default" w:ascii="Arial" w:hAnsi="Arial" w:cs="Arial"/>
          <w:sz w:val="22"/>
          <w:szCs w:val="22"/>
        </w:rPr>
        <w:fldChar w:fldCharType="separate"/>
      </w:r>
      <w:r>
        <w:rPr>
          <w:rStyle w:val="10"/>
          <w:rFonts w:hint="default" w:ascii="Arial" w:hAnsi="Arial" w:cs="Arial"/>
          <w:sz w:val="22"/>
          <w:szCs w:val="22"/>
        </w:rPr>
        <w:t>@mafra.sc.gov.br</w:t>
      </w:r>
      <w:r>
        <w:rPr>
          <w:rStyle w:val="10"/>
          <w:rFonts w:hint="default" w:ascii="Arial" w:hAnsi="Arial" w:cs="Arial"/>
          <w:sz w:val="22"/>
          <w:szCs w:val="22"/>
        </w:rPr>
        <w:fldChar w:fldCharType="end"/>
      </w:r>
      <w:r>
        <w:rPr>
          <w:rFonts w:hint="default" w:ascii="Arial" w:hAnsi="Arial" w:cs="Arial"/>
          <w:sz w:val="22"/>
          <w:szCs w:val="22"/>
        </w:rPr>
        <w:t>, com solicitação endereçada à Comissão de Seleção.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Mafra, </w:t>
      </w:r>
      <w:r>
        <w:rPr>
          <w:rFonts w:hint="default" w:ascii="Arial" w:hAnsi="Arial" w:cs="Arial"/>
          <w:sz w:val="22"/>
          <w:szCs w:val="22"/>
          <w:lang w:val="pt-BR"/>
        </w:rPr>
        <w:t>27 de setembro</w:t>
      </w:r>
      <w:r>
        <w:rPr>
          <w:rFonts w:hint="default" w:ascii="Arial" w:hAnsi="Arial" w:cs="Arial"/>
          <w:sz w:val="22"/>
          <w:szCs w:val="22"/>
        </w:rPr>
        <w:t xml:space="preserve"> de 2022.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BRUNA RAFAELI OLIVEIRA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</w:rPr>
        <w:t>PRESIDENTE DO CMDCA DE MAFRA</w:t>
      </w:r>
    </w:p>
    <w:sectPr>
      <w:pgSz w:w="11906" w:h="16838"/>
      <w:pgMar w:top="1417" w:right="1701" w:bottom="1417" w:left="1701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OpenSymbol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 Sans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autoHyphenation/>
  <w:hyphenationZone w:val="425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C175608"/>
    <w:rsid w:val="5DC02F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qFormat/>
    <w:uiPriority w:val="0"/>
    <w:pPr>
      <w:ind w:left="282" w:firstLine="0"/>
      <w:outlineLvl w:val="0"/>
    </w:pPr>
    <w:rPr>
      <w:b/>
      <w:bCs/>
      <w:sz w:val="24"/>
      <w:szCs w:val="24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"/>
    <w:basedOn w:val="6"/>
    <w:uiPriority w:val="0"/>
    <w:rPr>
      <w:rFonts w:cs="Lucida Sans"/>
    </w:rPr>
  </w:style>
  <w:style w:type="paragraph" w:styleId="6">
    <w:name w:val="Body Text"/>
    <w:basedOn w:val="1"/>
    <w:uiPriority w:val="0"/>
    <w:pPr>
      <w:spacing w:before="0" w:after="140" w:line="276" w:lineRule="auto"/>
    </w:pPr>
  </w:style>
  <w:style w:type="paragraph" w:styleId="7">
    <w:name w:val="caption"/>
    <w:basedOn w:val="1"/>
    <w:next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customStyle="1" w:styleId="8">
    <w:name w:val="fontstyle01"/>
    <w:basedOn w:val="3"/>
    <w:qFormat/>
    <w:uiPriority w:val="0"/>
    <w:rPr>
      <w:rFonts w:ascii="Arial" w:hAnsi="Arial" w:cs="Arial"/>
      <w:b/>
      <w:bCs/>
      <w:color w:val="000000"/>
      <w:sz w:val="24"/>
      <w:szCs w:val="24"/>
    </w:rPr>
  </w:style>
  <w:style w:type="character" w:customStyle="1" w:styleId="9">
    <w:name w:val="fontstyle21"/>
    <w:basedOn w:val="3"/>
    <w:qFormat/>
    <w:uiPriority w:val="0"/>
    <w:rPr>
      <w:rFonts w:ascii="Arial" w:hAnsi="Arial" w:cs="Arial"/>
      <w:color w:val="000000"/>
      <w:sz w:val="24"/>
      <w:szCs w:val="24"/>
    </w:rPr>
  </w:style>
  <w:style w:type="character" w:customStyle="1" w:styleId="10">
    <w:name w:val="Link da Internet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Unresolved Mention"/>
    <w:basedOn w:val="3"/>
    <w:semiHidden/>
    <w:unhideWhenUsed/>
    <w:qFormat/>
    <w:uiPriority w:val="99"/>
    <w:rPr>
      <w:color w:val="605E5C"/>
      <w:shd w:val="clear" w:fill="E1DFDD"/>
    </w:rPr>
  </w:style>
  <w:style w:type="character" w:customStyle="1" w:styleId="12">
    <w:name w:val="Marcas"/>
    <w:qFormat/>
    <w:uiPriority w:val="0"/>
    <w:rPr>
      <w:rFonts w:ascii="OpenSymbol" w:hAnsi="OpenSymbol" w:eastAsia="OpenSymbol" w:cs="OpenSymbol"/>
    </w:rPr>
  </w:style>
  <w:style w:type="paragraph" w:customStyle="1" w:styleId="13">
    <w:name w:val="Título1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4">
    <w:name w:val="Índice"/>
    <w:basedOn w:val="1"/>
    <w:qFormat/>
    <w:uiPriority w:val="0"/>
    <w:pPr>
      <w:suppressLineNumbers/>
    </w:pPr>
    <w:rPr>
      <w:rFonts w:cs="Lucida Sans"/>
    </w:rPr>
  </w:style>
  <w:style w:type="paragraph" w:styleId="15">
    <w:name w:val="List Paragraph"/>
    <w:basedOn w:val="1"/>
    <w:qFormat/>
    <w:uiPriority w:val="34"/>
    <w:pPr>
      <w:spacing w:before="0" w:after="160"/>
      <w:ind w:left="720" w:firstLine="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2243</Characters>
  <Paragraphs>17</Paragraphs>
  <TotalTime>4</TotalTime>
  <ScaleCrop>false</ScaleCrop>
  <LinksUpToDate>false</LinksUpToDate>
  <CharactersWithSpaces>2596</CharactersWithSpaces>
  <Application>WPS Office_11.2.0.11341_F1E327BC-269C-435d-A152-05C5408002CA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2019-07-23T18:58:00Z</dcterms:created>
  <dc:creator>Bruna Rafaeli Oliveira</dc:creator>
  <cp:lastModifiedBy>Maria.Fatima</cp:lastModifiedBy>
  <dcterms:modified xsi:type="dcterms:W3CDTF">2022-09-27T14:38:48Z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1046-11.2.0.11341</vt:lpwstr>
  </property>
  <property fmtid="{D5CDD505-2E9C-101B-9397-08002B2CF9AE}" pid="9" name="ICV">
    <vt:lpwstr>8E879A0D9BEB4C39907E901923400C35</vt:lpwstr>
  </property>
</Properties>
</file>