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0" distR="0">
            <wp:extent cx="5652135" cy="1073785"/>
            <wp:effectExtent l="0" t="0" r="0" b="14605"/>
            <wp:docPr id="2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serviço de desmonte de rocha por explosivos, incluindo projeto, perfuração, carregamento e detonação de rocha por explosivo, dentro do Município de Mafra, através da Secretaria Municipal de Desenvolvimento Urbano e Meio Ambiente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102/2022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332/2022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hint="default" w:ascii="Calibri" w:hAnsi="Calibri" w:cs="Arial Narrow"/>
          <w:b/>
          <w:lang w:val="pt-BR"/>
        </w:rPr>
      </w:pPr>
      <w:r>
        <w:rPr>
          <w:rFonts w:ascii="Calibri" w:hAnsi="Calibri" w:cs="Arial Narrow"/>
          <w:b/>
        </w:rPr>
        <w:t xml:space="preserve">Data de Julgamento das Propostas: </w:t>
      </w:r>
      <w:r>
        <w:rPr>
          <w:rFonts w:hint="default" w:ascii="Calibri" w:hAnsi="Calibri" w:cs="Arial Narrow"/>
          <w:b/>
          <w:lang w:val="pt-BR"/>
        </w:rPr>
        <w:t>14</w:t>
      </w:r>
      <w:r>
        <w:rPr>
          <w:rFonts w:ascii="Calibri" w:hAnsi="Calibri" w:cs="Arial Narrow"/>
          <w:b/>
        </w:rPr>
        <w:t>/1</w:t>
      </w:r>
      <w:r>
        <w:rPr>
          <w:rFonts w:hint="default" w:ascii="Calibri" w:hAnsi="Calibri" w:cs="Arial Narrow"/>
          <w:b/>
          <w:lang w:val="pt-BR"/>
        </w:rPr>
        <w:t>2</w:t>
      </w:r>
      <w:r>
        <w:rPr>
          <w:rFonts w:ascii="Calibri" w:hAnsi="Calibri" w:cs="Arial Narrow"/>
          <w:b/>
        </w:rPr>
        <w:t>/202</w:t>
      </w:r>
      <w:r>
        <w:rPr>
          <w:rFonts w:hint="default" w:ascii="Calibri" w:hAnsi="Calibri" w:cs="Arial Narrow"/>
          <w:b/>
          <w:lang w:val="pt-BR"/>
        </w:rPr>
        <w:t>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hint="default" w:ascii="Calibri" w:hAnsi="Calibri" w:cs="Arial Narrow"/>
          <w:b/>
          <w:lang w:val="pt-BR"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04</w:t>
      </w:r>
      <w:r>
        <w:rPr>
          <w:rFonts w:ascii="Calibri" w:hAnsi="Calibri" w:cs="Arial Narrow"/>
          <w:b/>
        </w:rPr>
        <w:t>/</w:t>
      </w:r>
      <w:r>
        <w:rPr>
          <w:rFonts w:hint="default" w:ascii="Calibri" w:hAnsi="Calibri" w:cs="Arial Narrow"/>
          <w:b/>
          <w:lang w:val="pt-BR"/>
        </w:rPr>
        <w:t>01</w:t>
      </w:r>
      <w:r>
        <w:rPr>
          <w:rFonts w:ascii="Calibri" w:hAnsi="Calibri" w:cs="Arial Narrow"/>
          <w:b/>
        </w:rPr>
        <w:t>/202</w:t>
      </w:r>
      <w:r>
        <w:rPr>
          <w:rFonts w:hint="default" w:ascii="Calibri" w:hAnsi="Calibri" w:cs="Arial Narrow"/>
          <w:b/>
          <w:lang w:val="pt-BR"/>
        </w:rPr>
        <w:t>3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11250 - VALTER EDUARDO DE AGUIAR (18.559.514/0001-47)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581"/>
        <w:gridCol w:w="905"/>
        <w:gridCol w:w="975"/>
        <w:gridCol w:w="1298"/>
        <w:gridCol w:w="94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98395 - Serviço de desmonte de rocha com uso de explosivos, incluindo projeto, transporte, perfuração, carregamento e detonação nas pedreiras licenciadas pela Prefeitura Municipal de Mafra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 dimensões suficientes para ser britado sem necessidade de desmonte secundário, tendo em vista a possível cominuição do material junto ao britador móvel desta municipalidade. diâmetro de perfuração de 3” (polegadas) e explosivo do tipo emulsão bombeado. As medidas de segurança necessárias dos técnicos envolvidos, pessoas e edificações do entorno, ficará a cargo da contratada, que deverá previamente apresentar plano de fogo e ART do serviço e providenciar as licenças especificas para a realização do mesmo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MtL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servi�o servi�o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bookmarkStart w:id="0" w:name="_GoBack"/>
            <w:bookmarkEnd w:id="0"/>
            <w:r>
              <w:rPr>
                <w:rFonts w:ascii="Calibri" w:hAnsi="Calibri" w:cs="Arial Narrow"/>
              </w:rPr>
              <w:t>585.000,00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hint="default" w:ascii="Calibri" w:hAnsi="Calibri" w:cs="Arial Narrow"/>
          <w:b/>
          <w:lang w:val="pt-BR"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04</w:t>
      </w:r>
      <w:r>
        <w:rPr>
          <w:rFonts w:ascii="Calibri" w:hAnsi="Calibri" w:cs="Arial Narrow"/>
        </w:rPr>
        <w:t>/1</w:t>
      </w:r>
      <w:r>
        <w:rPr>
          <w:rFonts w:hint="default" w:ascii="Calibri" w:hAnsi="Calibri" w:cs="Arial Narrow"/>
          <w:lang w:val="pt-BR"/>
        </w:rPr>
        <w:t>2</w:t>
      </w:r>
      <w:r>
        <w:rPr>
          <w:rFonts w:ascii="Calibri" w:hAnsi="Calibri" w:cs="Arial Narrow"/>
        </w:rPr>
        <w:t>/202</w:t>
      </w:r>
      <w:r>
        <w:rPr>
          <w:rFonts w:hint="default" w:ascii="Calibri" w:hAnsi="Calibri" w:cs="Arial Narrow"/>
          <w:lang w:val="pt-BR"/>
        </w:rPr>
        <w:t>3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Courier (W1)">
    <w:altName w:val="Courier New"/>
    <w:panose1 w:val="00000000000000000000"/>
    <w:charset w:val="00"/>
    <w:family w:val="modern"/>
    <w:pitch w:val="default"/>
    <w:sig w:usb0="00000000" w:usb1="0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23CA2"/>
    <w:rsid w:val="0BC83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4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qFormat/>
    <w:uiPriority w:val="0"/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Texto de balão Char"/>
    <w:basedOn w:val="4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Cabeçalho Char"/>
    <w:basedOn w:val="4"/>
    <w:link w:val="7"/>
    <w:qFormat/>
    <w:uiPriority w:val="99"/>
  </w:style>
  <w:style w:type="character" w:customStyle="1" w:styleId="12">
    <w:name w:val="Rodapé Char"/>
    <w:basedOn w:val="4"/>
    <w:link w:val="8"/>
    <w:qFormat/>
    <w:uiPriority w:val="99"/>
  </w:style>
  <w:style w:type="character" w:customStyle="1" w:styleId="13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4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2023-01-04T11:17:03Z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B890446BA0E840F79B26213D9595D6E1</vt:lpwstr>
  </property>
</Properties>
</file>