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transporte para deslocamento de atletas do Departamento de Esportes, através da Secretaria Municipal de Educação, Esporte e Cultura, deslocamento de pacientes a outros municípios via TFD (Tratamento Fora de Domicílio), através da Secretaria Municipal de Saúde e locomoção dos grupos de Idosos, crianças e adolescentes através da Secretaria Municipal de Assistência Social.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028/2023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30/05/2023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02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6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</w:rPr>
        <w:t>
</w:t>
      </w:r>
      <w:r>
        <w:rPr>
          <w:rFonts w:ascii="Calibri" w:hAnsi="Calibri" w:cs="Arial Narrow"/>
          <w:b/>
          <w:sz w:val="20"/>
          <w:szCs w:val="20"/>
        </w:rPr>
        <w:t>4596 - Gilnei Pedrinho Basso e Cia Ltda-EPP (12.082.979/0001-73)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34"/>
        <w:gridCol w:w="1875"/>
        <w:gridCol w:w="868"/>
        <w:gridCol w:w="1303"/>
        <w:gridCol w:w="1200"/>
        <w:gridCol w:w="887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99689 - Veículo Van ou Sprint com capacidade para transporte de no mínimo 15 (quinze) passageiros legalizado para transporte rodoviário interestadual com idade máxima de 20 (vinte) anos de fabricação.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MERCEDES BENZ  SPRINTER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113.000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3,3243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375.645,90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99690 - Pernoites, com diárias do motorista.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MERCEDES BENZ  SPRINTER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99693 - Veículo com capacidade para transporte de no mínimo 40 (quarenta) passageiros, legalizado para transporte rodoviário, com idade máxima de 20 (vinte) anos da fabricação.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SCANIA  MARCOPOLO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372.330,00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99694 - Pernoites, com diárias do motorista.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SCANIA  MARCOPOLO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103,09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5.669,95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759.145,85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bookmarkStart w:id="0" w:name="_GoBack"/>
      <w:bookmarkEnd w:id="0"/>
      <w:r>
        <w:rPr>
          <w:rFonts w:ascii="Calibri" w:hAnsi="Calibri" w:cs="Arial Narrow"/>
          <w:b/>
          <w:sz w:val="20"/>
          <w:szCs w:val="20"/>
        </w:rPr>
        <w:t>5249 - Expresso Mafrense Ltda (14.779.767/0001-75)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4"/>
        <w:gridCol w:w="2052"/>
        <w:gridCol w:w="885"/>
        <w:gridCol w:w="916"/>
        <w:gridCol w:w="1200"/>
        <w:gridCol w:w="894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99691 - Veículo com capacidade para transporte de no mínimo 27 (vinte e sete) passageiros, legalizado para transporte rodoviário, com idade máxima de 20 (vinte) anos da fabricação.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5,245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314.700,00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99692 - Pernoites, com diárias do motorista.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318.000,00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02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0481"/>
    <w:rsid w:val="58005013"/>
    <w:rsid w:val="6C450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6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2023-06-02T19:27:52Z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20D2BE482FC54529AE55C450D36B912B</vt:lpwstr>
  </property>
</Properties>
</file>