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114300" distR="114300">
            <wp:extent cx="5641975" cy="1073150"/>
            <wp:effectExtent l="0" t="0" r="0" b="14605"/>
            <wp:docPr id="32" name="Imagem 3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tendas pantográficas 4X4, destinadas ao Cemitério Municipal, através da Secretaria Municipal de Meio Ambiente e Desenvolvimento Urbano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029/2023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10/07/2023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10/07/2023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5436 - BELLOS EVENTOS EIRELI (11.061.917/0001-12)</w:t>
      </w:r>
    </w:p>
    <w:tbl>
      <w:tblPr>
        <w:tblStyle w:val="5"/>
        <w:tblW w:w="8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327"/>
        <w:gridCol w:w="764"/>
        <w:gridCol w:w="2328"/>
        <w:gridCol w:w="1076"/>
        <w:gridCol w:w="836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99628 - TENDA PANTOGRÁFICA/SANFONADA 4,00 x 4,00 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 as seguintes características mínimas e similares: - Lona de PVC térmica com fator u.v. 100 %, impermeável opaco, lavável; tecido 1100 dtex extremamente resistente a rasgos; manta de PVC blackout como bloqueador solar para melhor sensação térmica; pigmentação de alta solidez a luz auto extinguível (não propaga fogo); recoberto por resina de tratamento ultravioleta (resistente aos raios solares); antifúngico (resistente a umidade), antioxidante (resistente a produtos químicos e aumenta a durabilidade); vulcanizado por sistema de termo fixação eletrônica (sem costuras); acabamento com bainha vulcanizada; - Estrutura em alumínio com pés e  conexões em aço galvanizado. - Oblongos de alumínio 15 x 38 mm com reforços duplos internos, resistentes; conexões, suporte da lona e pés em aço niquelado; pontos com solda MIG, intertravados por parafusos com a porca auto-travante. Não conter peças de plástico. Com logotipo do município.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MARCA PR�PRIA TENDA PANTOGRAFICA/SANFONADA 4,00 x 4,00 m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3.899,00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7.798,00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7.798,00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/07/2023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C4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2023-07-18T16:25:51Z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6C744CA35A61426CB3C6AC8560CD3015</vt:lpwstr>
  </property>
</Properties>
</file>