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</w:t>
      </w:r>
      <w:r>
        <w:rPr>
          <w:rFonts w:hint="default" w:ascii="Calibri" w:hAnsi="Calibri" w:cs="Arial Narrow"/>
          <w:b/>
          <w:bCs/>
          <w:u w:val="single"/>
          <w:lang w:val="pt-BR"/>
        </w:rPr>
        <w:t xml:space="preserve"> Nº 02</w:t>
      </w:r>
      <w:bookmarkStart w:id="0" w:name="_GoBack"/>
      <w:bookmarkEnd w:id="0"/>
      <w:r>
        <w:rPr>
          <w:rFonts w:ascii="Calibri" w:hAnsi="Calibri" w:cs="Arial Narrow"/>
          <w:b/>
          <w:bCs/>
          <w:u w:val="single"/>
        </w:rPr>
        <w:t xml:space="preserve">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material médico hospitalar, para atender as necessidades da Secretaria Municipal de Saúde, através do Fundo Municipal de Saúde.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053/2023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185/2023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22/11/2023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22</w:t>
      </w:r>
      <w:r>
        <w:rPr>
          <w:rFonts w:ascii="Calibri" w:hAnsi="Calibri" w:cs="Arial Narrow"/>
          <w:b/>
        </w:rPr>
        <w:t>/1</w:t>
      </w:r>
      <w:r>
        <w:rPr>
          <w:rFonts w:hint="default" w:ascii="Calibri" w:hAnsi="Calibri" w:cs="Arial Narrow"/>
          <w:b/>
          <w:lang w:val="pt-BR"/>
        </w:rPr>
        <w:t>0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3501 - FUFA-SC COMERCIO E REPRESENTAÇÕES LTDA (07.164.711/0001-40)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230"/>
        <w:gridCol w:w="905"/>
        <w:gridCol w:w="1443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101085 - Bandagem constituída e atadura de rayon, não aderente, tamanho 7,5 cm x 20 cm,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Bandagem constituída e atadura de rayon, não aderente, tamanho 7,5 cm x 20 cm, impregnada com pasta contendo óxido de zinco micronizado, e ácidos graxos essenciais: óleo de girassol, ácido caprílico, ácido capróico, ácido mirístico, ácido láurico e sílica hidrófoba. Indicado para o tratamento de úlceras venosas, prevenção e tratamento de feridas. Possui ação cicatrizante para feridas crônicas e ação hidratante para proteção da pele ao redor da ferida. Registro na ANVISA. Na embalagem deverá conter nome e/ou marca do produto, lote, data  de fabricação, prazo de validade, modo de usar, restrições de uso(quando necessário) e técnico responsável.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DBS Pielsana Bandagem 80175820007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84,00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64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101111 - Compressa de gaze em rayon, tamanho 7,5 x 15 cm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Compressa de gaze em rayon, embebida com ácidos graxos, associado a óleo de melaleuca e copaíba, composto pelos ácidos linoleico e oleico, contendo ainda ácido cáprico, caprílico, láurico, palmítico, miristico, esteárico, palmitato de retinol (Vit. A), acetato de tocoferol (vit. E) e lecitina de soja, caixa com 24 envelopes tamanho 7,5 x 15 cm. Apresentar amostra.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DBS Pielsana Gaze Rayon  80175820002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146,40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73.200,00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65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101116 - Compressa de gaze em rayon,  caixa com 24 envelopes tamanho 7,5 x 7,5 cm.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Compressa de gaze em rayon, embebida com ácidos graxos, associado a óleo de melaleuca e copaíba, composto pelos ácidos linoleico e oleico, contendo ainda ácido cáprico, caprílico, láurico, palmítico, miristico, esteárico, palmitato de retinol (Vit. A), acetato de tocoferol (vit. E) e lecitina de soja, caixa com 24 envelopes tamanho 7,5 x 7,5 cm. Apresentar amostra.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DBS Pielsana Gaze Rayon  80175820002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132,00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66.000,00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</w:rPr>
              <w:t xml:space="preserve"> </w:t>
            </w:r>
            <w:r>
              <w:rPr>
                <w:rFonts w:hint="default" w:ascii="Calibri" w:hAnsi="Calibri" w:cs="Arial Narrow"/>
                <w:lang w:val="pt-BR"/>
              </w:rPr>
              <w:t>164.400,00</w:t>
            </w:r>
          </w:p>
        </w:tc>
      </w:tr>
    </w:tbl>
    <w:p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
13557 - ND MEDICAMENTOS LTDA (36.260.336/0001-30)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701"/>
        <w:gridCol w:w="905"/>
        <w:gridCol w:w="859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101129 - Curativo 15x15cm de fibras gelificantes com sulfato de prata 0,2 mg/cm²,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Curativo 15x15cm de fibras gelificantes com sulfato de prata 0,2 mg/cm², composto por 100% de fibras álcool polivinílico (PVA) e hidroxipropilcelulose ou 100% de carboximetilcelulose com prata eou alginato de cálcio com ácido gulurônico e prata com dfispensação sustentada. Possui alta absorção e retenção de fluídos, e não deve deixar  resíduos no leito da ferida na remoção. O curativo pode permanecer na lesão por até 07 dias. Apresentar bula e/ou instruções de uso juntamente com o produto. Apresentar amostra.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144.000,00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101165 - Curativo de Hidrocolóide e Alginato de Cálcio e Sódio, gel hidratante e absorvente para feridas, constituído por alginato de cálcio e sódio, carboximetilcelulose sódica e uréia num excipiente aquoso.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Curativo de Hidrocolóide e Alginato de Cálcio e Sódio, gel hidratante e absorvente para feridas, constituído por alginato de cálcio e sódio, carboximetilcelulose sódica e uréia num excipiente aquoso. Não estéril. Embalagem unitária contendo identificação de marca, lote, data de fabricação, validade e procedência. Deve apresentar registro no Ministério da Saúde. Tubo com 85gr, com apresentação da bula do produto juntamente com o produto, o fabricante deverá fornecer as orientações por escrito, em português.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Própia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204.800,00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
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22/11/2023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919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2024-10-22T11:38:41Z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6C028D4B706943BB8534C816A730E741</vt:lpwstr>
  </property>
</Properties>
</file>