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  <w:r>
        <w:rPr>
          <w:rFonts w:hint="default" w:ascii="Arial" w:hAnsi="Arial" w:cs="Arial"/>
          <w:sz w:val="20"/>
          <w:szCs w:val="20"/>
          <w:lang w:val="pt-BR"/>
        </w:rPr>
        <w:drawing>
          <wp:inline distT="0" distB="0" distL="114300" distR="114300">
            <wp:extent cx="5641975" cy="1073150"/>
            <wp:effectExtent l="0" t="0" r="0" b="0"/>
            <wp:docPr id="1" name="Imagem 1" descr="cabeç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abeçalh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197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  <w:r>
        <w:rPr>
          <w:rFonts w:ascii="Calibri" w:hAnsi="Calibri" w:cs="Arial Narrow"/>
          <w:b/>
          <w:bCs/>
          <w:u w:val="single"/>
        </w:rPr>
        <w:t>TERMO DE ADJUDICAÇÃO DE PROCESSO LICITATÓRIO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Com base na lei 8.666/93, alterada pela lei 8.883/94, torna-se público o resultado referente a licitação abaixo mencionada: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Objeto da Licitação: Aquisição de tubos de concreto simples e armado que serão utilizados em obras de conserto, conservação e manutenção das vias públicas do Município, através da Secretaria Municipal de Obras e Serviços Públicos.</w:t>
      </w:r>
      <w:r>
        <w:rPr>
          <w:rFonts w:ascii="Calibri" w:hAnsi="Calibri" w:cs="Arial Narrow"/>
        </w:rPr>
        <w:t xml:space="preserve"> 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Pregão</w:t>
      </w:r>
      <w:r>
        <w:rPr>
          <w:rFonts w:hint="default" w:ascii="Calibri" w:hAnsi="Calibri" w:cs="Arial Narrow"/>
          <w:b/>
          <w:lang w:val="pt-BR"/>
        </w:rPr>
        <w:t xml:space="preserve"> Eletrônico RP</w:t>
      </w:r>
      <w:r>
        <w:rPr>
          <w:rFonts w:ascii="Calibri" w:hAnsi="Calibri" w:cs="Arial Narrow"/>
          <w:b/>
        </w:rPr>
        <w:t xml:space="preserve">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075/2023</w:t>
      </w:r>
      <w:r>
        <w:rPr>
          <w:rFonts w:ascii="Calibri" w:hAnsi="Calibri" w:cs="Arial Narrow"/>
        </w:rPr>
        <w:t xml:space="preserve">  </w:t>
      </w:r>
      <w:r>
        <w:rPr>
          <w:rFonts w:ascii="Calibri" w:hAnsi="Calibri" w:cs="Arial Narrow"/>
          <w:b/>
        </w:rPr>
        <w:t>Processo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244/2023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>Data de Julgamento das Propostas: 24/10/2023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>Data da Adjudicação: 24/10/2023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Fornecedores e itens declarados Adjudicados: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r>
        <w:rPr>
          <w:rFonts w:ascii="Calibri" w:hAnsi="Calibri" w:cs="Arial Narrow"/>
          <w:b/>
        </w:rPr>
        <w:t>
11663 - OZIEL FABRASIL TRANSPORTE-ME (44.831.331/0001-49)</w:t>
      </w:r>
    </w:p>
    <w:tbl>
      <w:tblPr>
        <w:tblStyle w:val="5"/>
        <w:tblW w:w="10034" w:type="dxa"/>
        <w:tblInd w:w="-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3266"/>
        <w:gridCol w:w="905"/>
        <w:gridCol w:w="975"/>
        <w:gridCol w:w="1298"/>
        <w:gridCol w:w="1418"/>
        <w:gridCol w:w="14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92131 - Tubo circular de Concreto Simples, para águas pluviais, tipo macho e fêmea, diâmetro de 300 mm, comprimento 1.000mm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classe de resistência PS-1, possuir encaixes tipo macho e fêmea com perfeito encaixe, eixo retilíneo perpendicular aos planos das duas extremidades, seção transversal circular, espessura uniforme, superfícies internas e externas suficientemente lisas, não possuir trincas, fraturas, retoques, rebocos ou pinturas, ter caracteres legíveis gravados ou pintados no concreto juntamente com o nome ou a marca do fabricante. Diâmetro nominal, a classe que pertencem ou a resistência do tubo. A data de fabricação e um número ou lote para rastreamento de todas as suas características de fabricação, conforme ABNT NBR: 8890/2007 e ABNT NBR: 15645/2008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Pr�pria Pr�pria 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5.000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32,80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164.000,00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92132 - Tubo circular de Concreto Simples, para águas pluviais, tipo macho e fêmea, diâmetro de 400 mm, comprimento 1.000mm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classe de resistência PS-1, possuir encaixes tipo macho e fêmea com perfeito encaixe, eixo retilíneo perpendicular aos planos das duas extremidades, seção transversal circular, espessura uniforme, superfícies internas e externas suficientemente lisas, não possuir trincas, fraturas, retoques, rebocos ou pinturas, ter caracteres legíveis gravados ou pintados no concreto juntamente com o nome ou a marca do fabricante. Diâmetro nominal, a classe que pertencem ou a resistência do tubo. A data de fabricação e um número ou lote para rastreamento de todas as suas características de fabricação, conforme ABNT NBR: 8890/2007 e ABNT NBR: 15645/2008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Pr�pria Pr�pria 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5.000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39,00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195.000,00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</w:t>
            </w:r>
          </w:p>
        </w:tc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92133 - Tubo circular de Concreto Armado, para águas pluviais, tipo macho e fêmea, diâmetro de 600 mm, comprimento 1.000mm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classe de resistência PA-1, possuir encaixes tipo macho e fêmea com perfeito encaixe, eixo retilíneo perpendicular aos planos das duas extremidades, seção transversal circular, espessura uniforme, superfícies internas e externas suficientemente lisas, não possuir trincas, fraturas, retoques, rebocos ou pinturas, ter caracteres legíveis gravados no concreto o nome ou marca do fabricante, diâmetro nominal, a classe a que pertencem ou a resistência do tubo, a data de fabricação e um número ou lote para rastreamento de todas assuas características de fabricação, conforme ABNT NBR: 8890/2007 e ABNT NBR: 15645/2008.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Pr�pria Pr�pria 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5.000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140,00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700.000,00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1.059.000,00</w:t>
            </w:r>
          </w:p>
        </w:tc>
      </w:tr>
    </w:tbl>
    <w:p>
      <w:r>
        <w:rPr>
          <w:rFonts w:ascii="Calibri" w:hAnsi="Calibri" w:cs="Arial Narrow"/>
          <w:b/>
        </w:rPr>
        <w:t>
8250 - BRASTUBOS ARTEFATOS DE CIMENTO E TERRAPLANAGEM LTDA - ME (07.859.451/0001-28)</w:t>
      </w:r>
    </w:p>
    <w:tbl>
      <w:tblPr>
        <w:tblStyle w:val="5"/>
        <w:tblW w:w="10034" w:type="dxa"/>
        <w:tblInd w:w="-80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3177"/>
        <w:gridCol w:w="905"/>
        <w:gridCol w:w="1085"/>
        <w:gridCol w:w="1298"/>
        <w:gridCol w:w="1418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5</w:t>
            </w: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92135 - Tubo circular de Concreto Armado, para águas pluviais, tipo macho e fêmea, diâmetro de 1000 mm, comprimento 1.000mm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classe de resistência PA-1, possuir encaixes tipo macho e fêmea com perfeito encaixe, eixo retilíneo perpendicular aos planos das duas extremidades, seção transversal circular, espessura uniforme, superfícies internas e externas suficientemente lisas, não possuir trincas, fraturas, retoques, rebocos ou pinturas, ter caracteres legíveis gravados no concreto o nome ou marca do fabricante, diâmetro nominal, a classe a que pertencem ou a resistência do tubo, a data de fabricação e um número ou lote para rastreamento de todas assuas características de fabricação, conforme ABNT NBR: 8890/2007 e ABNT NBR: 15645/2008.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PR�PRIA M/F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5.000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388,00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1.940.000,00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1.940.000,00</w:t>
            </w:r>
          </w:p>
        </w:tc>
      </w:tr>
    </w:tbl>
    <w:p>
      <w:r>
        <w:rPr>
          <w:rFonts w:ascii="Calibri" w:hAnsi="Calibri" w:cs="Arial Narrow"/>
          <w:b/>
        </w:rPr>
        <w:t>
13024 - ARTEFATOS DE CIMENTO SIDART LTDA  (07.515.006/0001-40)</w:t>
      </w:r>
    </w:p>
    <w:tbl>
      <w:tblPr>
        <w:tblStyle w:val="5"/>
        <w:tblW w:w="10045" w:type="dxa"/>
        <w:tblInd w:w="-79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3253"/>
        <w:gridCol w:w="905"/>
        <w:gridCol w:w="977"/>
        <w:gridCol w:w="1298"/>
        <w:gridCol w:w="1429"/>
        <w:gridCol w:w="14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4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92134 - Tubo circular de Concreto Armado, para águas pluviais, tipo macho e fêmea, diâmetro de 800 mm, comprimento 1.000mm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classe de resistência PA-1, possuir encaixes tipo macho e fêmea com perfeito encaixe, eixo retilíneo perpendicular aos planos das duas extremidades, seção transversal circular, espessura uniforme, superfícies internas e externas suficientemente lisas, não possuir trincas, fraturas, retoques, rebocos ou pinturas, ter caracteres legíveis gravados no concreto o nome ou marca do fabricante, diâmetro nominal, a classe a que pertencem ou a resistência do tubo, a data de fabricação e um número ou lote para rastreamento de todas assuas características de fabricação, conforme ABNT NBR: 8890/2007 e ABNT NBR: 15645/2008.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pr�pria tubos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5.000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229,90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1.149.500,00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bookmarkStart w:id="0" w:name="_GoBack"/>
            <w:bookmarkEnd w:id="0"/>
            <w:r>
              <w:rPr>
                <w:rFonts w:ascii="Calibri" w:hAnsi="Calibri" w:cs="Arial Narrow"/>
              </w:rPr>
              <w:t>1.149.500,00</w:t>
            </w:r>
          </w:p>
        </w:tc>
      </w:tr>
    </w:tbl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</w:rPr>
        <w:t>Mafra, 24/10/2023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</w:rPr>
      </w:pPr>
      <w:r>
        <w:rPr>
          <w:rFonts w:ascii="Calibri" w:hAnsi="Calibri" w:cs="Arial Narrow"/>
          <w:b/>
          <w:bCs/>
        </w:rPr>
        <w:t>_________________________________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Cs/>
        </w:rPr>
      </w:pPr>
      <w:r>
        <w:rPr>
          <w:rFonts w:ascii="Calibri" w:hAnsi="Calibri" w:cs="Arial Narrow"/>
          <w:bCs/>
        </w:rPr>
        <w:t>Fabiano Maurício Kalil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Cs/>
        </w:rPr>
      </w:pPr>
      <w:r>
        <w:rPr>
          <w:rFonts w:ascii="Calibri" w:hAnsi="Calibri" w:cs="Arial Narrow"/>
          <w:bCs/>
        </w:rPr>
        <w:t>Pregoeiro Municipal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/>
        </w:rPr>
      </w:pPr>
    </w:p>
    <w:p/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C7291C"/>
    <w:rsid w:val="40726F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3">
    <w:name w:val="heading 3"/>
    <w:basedOn w:val="1"/>
    <w:next w:val="1"/>
    <w:link w:val="13"/>
    <w:qFormat/>
    <w:uiPriority w:val="0"/>
    <w:pPr>
      <w:keepNext/>
      <w:spacing w:before="240" w:after="60" w:line="240" w:lineRule="auto"/>
      <w:outlineLvl w:val="2"/>
    </w:pPr>
    <w:rPr>
      <w:rFonts w:ascii="Arial" w:hAnsi="Arial" w:eastAsia="Times New Roman" w:cs="Arial"/>
      <w:b/>
      <w:bCs/>
      <w:sz w:val="26"/>
      <w:szCs w:val="26"/>
      <w:lang w:eastAsia="pt-B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9">
    <w:name w:val="Texto de balão Char"/>
    <w:basedOn w:val="4"/>
    <w:link w:val="8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Cabeçalho Char"/>
    <w:basedOn w:val="4"/>
    <w:link w:val="6"/>
    <w:qFormat/>
    <w:uiPriority w:val="99"/>
  </w:style>
  <w:style w:type="character" w:customStyle="1" w:styleId="11">
    <w:name w:val="Rodapé Char"/>
    <w:basedOn w:val="4"/>
    <w:link w:val="7"/>
    <w:uiPriority w:val="99"/>
  </w:style>
  <w:style w:type="character" w:customStyle="1" w:styleId="12">
    <w:name w:val="Título 1 Char"/>
    <w:basedOn w:val="4"/>
    <w:link w:val="2"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13">
    <w:name w:val="Título 3 Char"/>
    <w:basedOn w:val="4"/>
    <w:link w:val="3"/>
    <w:qFormat/>
    <w:uiPriority w:val="0"/>
    <w:rPr>
      <w:rFonts w:ascii="Arial" w:hAnsi="Arial" w:eastAsia="Times New Roman" w:cs="Arial"/>
      <w:b/>
      <w:bCs/>
      <w:sz w:val="26"/>
      <w:szCs w:val="26"/>
      <w:lang w:eastAsia="pt-BR"/>
    </w:r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....</Company>
  <Pages>1</Pages>
  <Words>164</Words>
  <Characters>891</Characters>
  <Lines>7</Lines>
  <Paragraphs>2</Paragraphs>
  <TotalTime>2</TotalTime>
  <ScaleCrop>false</ScaleCrop>
  <LinksUpToDate>false</LinksUpToDate>
  <CharactersWithSpaces>1053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2012-02-02T18:33:00Z</dcterms:created>
  <dc:creator>Andrei Weise</dc:creator>
  <cp:lastModifiedBy>fabiano</cp:lastModifiedBy>
  <dcterms:modified xsi:type="dcterms:W3CDTF">2023-10-25T17:39:50Z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BD50FCA872464F6D841103DA72858259</vt:lpwstr>
  </property>
</Properties>
</file>