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drawing>
          <wp:inline distT="0" distB="0" distL="114300" distR="114300">
            <wp:extent cx="5641975" cy="1073150"/>
            <wp:effectExtent l="0" t="0" r="0" b="14605"/>
            <wp:docPr id="28" name="Imagem 28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para realização de sondagem de solo a trado, através da Secretaria Municipal de Meio Ambiente e Desenvolvimento Urbano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088/2023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286/2023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19/01/2024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28</w:t>
      </w:r>
      <w:r>
        <w:rPr>
          <w:rFonts w:ascii="Calibri" w:hAnsi="Calibri" w:cs="Arial Narrow"/>
          <w:b/>
        </w:rPr>
        <w:t>/0</w:t>
      </w:r>
      <w:r>
        <w:rPr>
          <w:rFonts w:hint="default" w:ascii="Calibri" w:hAnsi="Calibri" w:cs="Arial Narrow"/>
          <w:b/>
          <w:lang w:val="pt-BR"/>
        </w:rPr>
        <w:t>3</w:t>
      </w:r>
      <w:r>
        <w:rPr>
          <w:rFonts w:ascii="Calibri" w:hAnsi="Calibri" w:cs="Arial Narrow"/>
          <w:b/>
        </w:rPr>
        <w:t>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12628 - RUTHES ENGENHARIA E FLORESTAL LTDA (22.801.404/0001-17)</w:t>
      </w:r>
    </w:p>
    <w:tbl>
      <w:tblPr>
        <w:tblStyle w:val="5"/>
        <w:tblW w:w="10365" w:type="dxa"/>
        <w:tblInd w:w="-86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791"/>
        <w:gridCol w:w="905"/>
        <w:gridCol w:w="874"/>
        <w:gridCol w:w="1298"/>
        <w:gridCol w:w="1346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101898 - Sondagem a trado com 1,50m de profundidade com coleta de amostras e ensaios CBR.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>Programação de sondagens de simples reconhecimento de solos, com entrega de relatórios, conforme NBR 9603 e 9895 seguindo as normas técnicas, além de outras normas (internacionais) que tratem sobre o assunto, quando não houver norma brasileira, ou ainda não contrariem e diminuam as normas da ABNT.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. .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250,00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15.000,00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28</w:t>
      </w:r>
      <w:r>
        <w:rPr>
          <w:rFonts w:ascii="Calibri" w:hAnsi="Calibri" w:cs="Arial Narrow"/>
        </w:rPr>
        <w:t>/0</w:t>
      </w:r>
      <w:r>
        <w:rPr>
          <w:rFonts w:hint="default" w:ascii="Calibri" w:hAnsi="Calibri" w:cs="Arial Narrow"/>
          <w:lang w:val="pt-BR"/>
        </w:rPr>
        <w:t>3</w:t>
      </w:r>
      <w:r>
        <w:rPr>
          <w:rFonts w:ascii="Calibri" w:hAnsi="Calibri" w:cs="Arial Narrow"/>
        </w:rPr>
        <w:t>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bookmarkStart w:id="0" w:name="_GoBack"/>
      <w:bookmarkEnd w:id="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                  ___________________________</w:t>
      </w:r>
    </w:p>
    <w:p>
      <w:pPr>
        <w:pStyle w:val="14"/>
        <w:bidi w:val="0"/>
      </w:pPr>
      <w:r>
        <w:rPr>
          <w:b/>
          <w:bCs/>
        </w:rPr>
        <w:t>EMERSON MAAS                                                           ADRIANO JOSÉ MARCINIAK</w:t>
      </w:r>
    </w:p>
    <w:p>
      <w:pPr>
        <w:pStyle w:val="14"/>
        <w:bidi w:val="0"/>
        <w:rPr>
          <w:rFonts w:ascii="Calibri" w:hAnsi="Calibri" w:cs="Arial Narrow"/>
        </w:rPr>
      </w:pPr>
      <w:r>
        <w:t xml:space="preserve">Prefeito Municipal                                                 </w:t>
      </w:r>
      <w:r>
        <w:rPr>
          <w:rFonts w:hint="default"/>
          <w:lang w:val="pt-BR"/>
        </w:rPr>
        <w:t xml:space="preserve"> </w:t>
      </w:r>
      <w:r>
        <w:t xml:space="preserve">       Secretário Municipal de Administração 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40C99"/>
    <w:rsid w:val="614E454D"/>
    <w:rsid w:val="66A20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2024-03-28T17:40:57Z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7C723635C5C243B99CC8C86531848446</vt:lpwstr>
  </property>
</Properties>
</file>