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120" w:leftChars="50" w:right="-283" w:firstLine="683" w:firstLineChars="125"/>
        <w:jc w:val="center"/>
        <w:textAlignment w:val="auto"/>
        <w:rPr>
          <w:rFonts w:hint="default"/>
          <w:color w:val="000000" w:themeColor="text1"/>
          <w:sz w:val="52"/>
          <w:szCs w:val="52"/>
          <w:lang w:val="pt-BR"/>
          <w14:textFill>
            <w14:solidFill>
              <w14:schemeClr w14:val="tx1"/>
            </w14:solidFill>
          </w14:textFill>
        </w:rPr>
      </w:pPr>
      <w:bookmarkStart w:id="0" w:name="_GoBack"/>
      <w:bookmarkEnd w:id="0"/>
      <w:r>
        <w:rPr>
          <w:rFonts w:ascii="Arial" w:hAnsi="Arial" w:cs="Arial"/>
          <w:b/>
          <w:color w:val="000000" w:themeColor="text1"/>
          <w:w w:val="105"/>
          <w:sz w:val="52"/>
          <w:szCs w:val="52"/>
          <w14:textFill>
            <w14:solidFill>
              <w14:schemeClr w14:val="tx1"/>
            </w14:solidFill>
          </w14:textFill>
        </w:rPr>
        <w:t xml:space="preserve">DECRETO Nº </w:t>
      </w:r>
      <w:r>
        <w:rPr>
          <w:rFonts w:hint="default" w:ascii="Arial" w:hAnsi="Arial" w:cs="Arial"/>
          <w:b/>
          <w:color w:val="000000" w:themeColor="text1"/>
          <w:w w:val="105"/>
          <w:sz w:val="52"/>
          <w:szCs w:val="52"/>
          <w:lang w:val="pt-BR"/>
          <w14:textFill>
            <w14:solidFill>
              <w14:schemeClr w14:val="tx1"/>
            </w14:solidFill>
          </w14:textFill>
        </w:rPr>
        <w:t>5.419</w:t>
      </w:r>
    </w:p>
    <w:p>
      <w:pPr>
        <w:keepNext w:val="0"/>
        <w:keepLines w:val="0"/>
        <w:pageBreakBefore w:val="0"/>
        <w:widowControl w:val="0"/>
        <w:kinsoku/>
        <w:wordWrap/>
        <w:overflowPunct/>
        <w:topLinePunct w:val="0"/>
        <w:autoSpaceDE/>
        <w:autoSpaceDN/>
        <w:bidi w:val="0"/>
        <w:adjustRightInd/>
        <w:snapToGrid/>
        <w:spacing w:line="240" w:lineRule="auto"/>
        <w:ind w:left="120" w:leftChars="50" w:right="-283" w:firstLine="315" w:firstLineChars="125"/>
        <w:jc w:val="center"/>
        <w:textAlignment w:val="auto"/>
        <w:rPr>
          <w:rFonts w:hint="default" w:ascii="Arial" w:hAnsi="Arial" w:cs="Arial"/>
          <w:color w:val="000000" w:themeColor="text1"/>
          <w:sz w:val="24"/>
          <w:szCs w:val="24"/>
          <w:lang w:val="pt-BR"/>
          <w14:textFill>
            <w14:solidFill>
              <w14:schemeClr w14:val="tx1"/>
            </w14:solidFill>
          </w14:textFill>
        </w:rPr>
      </w:pPr>
      <w:r>
        <w:rPr>
          <w:rFonts w:hint="default" w:ascii="Arial" w:hAnsi="Arial" w:cs="Arial"/>
          <w:b/>
          <w:color w:val="000000" w:themeColor="text1"/>
          <w:w w:val="105"/>
          <w:sz w:val="24"/>
          <w:szCs w:val="24"/>
          <w14:textFill>
            <w14:solidFill>
              <w14:schemeClr w14:val="tx1"/>
            </w14:solidFill>
          </w14:textFill>
        </w:rPr>
        <w:t xml:space="preserve">DE </w:t>
      </w:r>
      <w:r>
        <w:rPr>
          <w:rFonts w:hint="default" w:ascii="Arial" w:hAnsi="Arial" w:cs="Arial"/>
          <w:b/>
          <w:color w:val="000000" w:themeColor="text1"/>
          <w:w w:val="105"/>
          <w:sz w:val="24"/>
          <w:szCs w:val="24"/>
          <w:lang w:val="pt-BR"/>
          <w14:textFill>
            <w14:solidFill>
              <w14:schemeClr w14:val="tx1"/>
            </w14:solidFill>
          </w14:textFill>
        </w:rPr>
        <w:t>26</w:t>
      </w:r>
      <w:r>
        <w:rPr>
          <w:rFonts w:hint="default" w:ascii="Arial" w:hAnsi="Arial" w:cs="Arial"/>
          <w:b/>
          <w:color w:val="000000" w:themeColor="text1"/>
          <w:w w:val="105"/>
          <w:sz w:val="24"/>
          <w:szCs w:val="24"/>
          <w14:textFill>
            <w14:solidFill>
              <w14:schemeClr w14:val="tx1"/>
            </w14:solidFill>
          </w14:textFill>
        </w:rPr>
        <w:t xml:space="preserve"> DE JANEIRO DE 202</w:t>
      </w:r>
      <w:r>
        <w:rPr>
          <w:rFonts w:hint="default" w:ascii="Arial" w:hAnsi="Arial" w:cs="Arial"/>
          <w:b/>
          <w:color w:val="000000" w:themeColor="text1"/>
          <w:w w:val="105"/>
          <w:sz w:val="24"/>
          <w:szCs w:val="24"/>
          <w:lang w:val="pt-BR"/>
          <w14:textFill>
            <w14:solidFill>
              <w14:schemeClr w14:val="tx1"/>
            </w14:solidFill>
          </w14:textFill>
        </w:rPr>
        <w:t>4.</w:t>
      </w:r>
    </w:p>
    <w:p>
      <w:pPr>
        <w:keepNext w:val="0"/>
        <w:keepLines w:val="0"/>
        <w:pageBreakBefore w:val="0"/>
        <w:widowControl w:val="0"/>
        <w:kinsoku/>
        <w:wordWrap/>
        <w:overflowPunct/>
        <w:topLinePunct w:val="0"/>
        <w:autoSpaceDE/>
        <w:autoSpaceDN/>
        <w:bidi w:val="0"/>
        <w:adjustRightInd/>
        <w:snapToGrid/>
        <w:spacing w:line="360" w:lineRule="auto"/>
        <w:ind w:left="120" w:leftChars="50" w:right="-283"/>
        <w:jc w:val="both"/>
        <w:textAlignment w:val="auto"/>
        <w:rPr>
          <w:rFonts w:hint="default" w:ascii="Arial" w:hAnsi="Arial" w:cs="Arial"/>
          <w:b/>
          <w:color w:val="000000" w:themeColor="text1"/>
          <w:w w:val="105"/>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left="120" w:leftChars="50" w:right="-283"/>
        <w:jc w:val="both"/>
        <w:textAlignment w:val="auto"/>
        <w:rPr>
          <w:rFonts w:hint="default" w:ascii="Arial" w:hAnsi="Arial" w:cs="Arial"/>
          <w:b/>
          <w:color w:val="000000" w:themeColor="text1"/>
          <w:w w:val="105"/>
          <w:sz w:val="24"/>
          <w:szCs w:val="24"/>
          <w14:textFill>
            <w14:solidFill>
              <w14:schemeClr w14:val="tx1"/>
            </w14:solidFill>
          </w14:textFill>
        </w:rPr>
      </w:pPr>
    </w:p>
    <w:p>
      <w:pPr>
        <w:spacing w:line="360" w:lineRule="auto"/>
        <w:ind w:left="3600" w:leftChars="1500" w:firstLine="0" w:firstLineChars="0"/>
        <w:jc w:val="both"/>
        <w:rPr>
          <w:rStyle w:val="7"/>
          <w:rFonts w:hint="default" w:ascii="Arial" w:hAnsi="Arial" w:cs="Arial"/>
          <w:b/>
          <w:bCs/>
          <w:color w:val="000000" w:themeColor="text1"/>
          <w:sz w:val="24"/>
          <w:szCs w:val="24"/>
          <w:shd w:val="clear" w:color="auto" w:fill="FFFFFF"/>
          <w14:textFill>
            <w14:solidFill>
              <w14:schemeClr w14:val="tx1"/>
            </w14:solidFill>
          </w14:textFill>
        </w:rPr>
      </w:pPr>
      <w:r>
        <w:rPr>
          <w:rStyle w:val="7"/>
          <w:rFonts w:hint="default" w:ascii="Arial" w:hAnsi="Arial" w:cs="Arial"/>
          <w:b/>
          <w:bCs/>
          <w:color w:val="000000" w:themeColor="text1"/>
          <w:sz w:val="24"/>
          <w:szCs w:val="24"/>
          <w:shd w:val="clear" w:color="auto" w:fill="FFFFFF"/>
          <w14:textFill>
            <w14:solidFill>
              <w14:schemeClr w14:val="tx1"/>
            </w14:solidFill>
          </w14:textFill>
        </w:rPr>
        <w:t>AUTORIZA A MOVIMENTAÇÃO CONTÁBIL, FINANCEIRA, ORÇAMENTÁRIA E PATRIMONIAL PELO FUNDO MUNICIPAL DE EDUCAÇÃO, ESPORTE E CULTURA</w:t>
      </w:r>
      <w:r>
        <w:rPr>
          <w:rStyle w:val="7"/>
          <w:rFonts w:hint="default" w:ascii="Arial" w:hAnsi="Arial" w:cs="Arial"/>
          <w:b/>
          <w:bCs/>
          <w:color w:val="000000" w:themeColor="text1"/>
          <w:sz w:val="24"/>
          <w:szCs w:val="24"/>
          <w:shd w:val="clear" w:color="auto" w:fill="FFFFFF"/>
          <w:lang w:val="pt-BR"/>
          <w14:textFill>
            <w14:solidFill>
              <w14:schemeClr w14:val="tx1"/>
            </w14:solidFill>
          </w14:textFill>
        </w:rPr>
        <w:t xml:space="preserve">, </w:t>
      </w:r>
      <w:r>
        <w:rPr>
          <w:rStyle w:val="7"/>
          <w:rFonts w:hint="default" w:ascii="Arial" w:hAnsi="Arial" w:cs="Arial"/>
          <w:b/>
          <w:bCs/>
          <w:color w:val="000000" w:themeColor="text1"/>
          <w:sz w:val="24"/>
          <w:szCs w:val="24"/>
          <w:shd w:val="clear" w:color="auto" w:fill="FFFFFF"/>
          <w14:textFill>
            <w14:solidFill>
              <w14:schemeClr w14:val="tx1"/>
            </w14:solidFill>
          </w14:textFill>
        </w:rPr>
        <w:t>DOS RECURSOS VINCULADOS RECEBIDOS ATRAVÉS DA LEI COMPLEMENTAR Nº195/2022 – LEI PAULO GUSTAVO.</w:t>
      </w:r>
    </w:p>
    <w:p>
      <w:pPr>
        <w:pStyle w:val="9"/>
        <w:keepNext w:val="0"/>
        <w:keepLines w:val="0"/>
        <w:pageBreakBefore w:val="0"/>
        <w:widowControl w:val="0"/>
        <w:kinsoku/>
        <w:wordWrap/>
        <w:overflowPunct/>
        <w:topLinePunct w:val="0"/>
        <w:autoSpaceDE/>
        <w:autoSpaceDN/>
        <w:bidi w:val="0"/>
        <w:adjustRightInd/>
        <w:snapToGrid/>
        <w:spacing w:line="360" w:lineRule="auto"/>
        <w:ind w:left="3600" w:leftChars="1500" w:right="-283" w:firstLine="0" w:firstLineChars="0"/>
        <w:jc w:val="left"/>
        <w:textAlignment w:val="auto"/>
        <w:rPr>
          <w:rStyle w:val="7"/>
          <w:rFonts w:hint="default" w:ascii="Arial" w:hAnsi="Arial" w:cs="Arial"/>
          <w:b/>
          <w:bCs/>
          <w:color w:val="000000" w:themeColor="text1"/>
          <w:sz w:val="24"/>
          <w:szCs w:val="24"/>
          <w:shd w:val="clear" w:color="auto" w:fill="FFFFFF"/>
          <w:lang w:val="pt-BR"/>
          <w14:textFill>
            <w14:solidFill>
              <w14:schemeClr w14:val="tx1"/>
            </w14:solidFill>
          </w14:textFill>
        </w:rPr>
      </w:pPr>
    </w:p>
    <w:p>
      <w:pPr>
        <w:pStyle w:val="9"/>
        <w:keepNext w:val="0"/>
        <w:keepLines w:val="0"/>
        <w:pageBreakBefore w:val="0"/>
        <w:widowControl w:val="0"/>
        <w:kinsoku/>
        <w:wordWrap/>
        <w:overflowPunct/>
        <w:topLinePunct w:val="0"/>
        <w:autoSpaceDE/>
        <w:autoSpaceDN/>
        <w:bidi w:val="0"/>
        <w:adjustRightInd/>
        <w:snapToGrid/>
        <w:spacing w:line="360" w:lineRule="auto"/>
        <w:ind w:left="4320" w:leftChars="1800" w:right="-283" w:firstLine="0" w:firstLineChars="0"/>
        <w:jc w:val="left"/>
        <w:textAlignment w:val="auto"/>
        <w:rPr>
          <w:rStyle w:val="7"/>
          <w:rFonts w:hint="default" w:ascii="Arial" w:hAnsi="Arial" w:cs="Arial"/>
          <w:b/>
          <w:bCs/>
          <w:color w:val="000000" w:themeColor="text1"/>
          <w:sz w:val="24"/>
          <w:szCs w:val="24"/>
          <w:shd w:val="clear" w:color="auto" w:fill="FFFFFF"/>
          <w:lang w:val="pt-BR"/>
          <w14:textFill>
            <w14:solidFill>
              <w14:schemeClr w14:val="tx1"/>
            </w14:solidFill>
          </w14:textFill>
        </w:rPr>
      </w:pPr>
    </w:p>
    <w:p>
      <w:pPr>
        <w:pStyle w:val="9"/>
        <w:keepNext w:val="0"/>
        <w:keepLines w:val="0"/>
        <w:pageBreakBefore w:val="0"/>
        <w:widowControl w:val="0"/>
        <w:kinsoku/>
        <w:wordWrap/>
        <w:overflowPunct/>
        <w:topLinePunct w:val="0"/>
        <w:autoSpaceDE/>
        <w:autoSpaceDN/>
        <w:bidi w:val="0"/>
        <w:adjustRightInd/>
        <w:snapToGrid/>
        <w:spacing w:line="360" w:lineRule="auto"/>
        <w:ind w:left="4320" w:leftChars="1800" w:right="-283" w:firstLine="0" w:firstLineChars="0"/>
        <w:jc w:val="left"/>
        <w:textAlignment w:val="auto"/>
        <w:rPr>
          <w:rStyle w:val="7"/>
          <w:rFonts w:hint="default" w:ascii="Arial" w:hAnsi="Arial" w:cs="Arial"/>
          <w:b/>
          <w:bCs/>
          <w:color w:val="000000" w:themeColor="text1"/>
          <w:sz w:val="24"/>
          <w:szCs w:val="24"/>
          <w:shd w:val="clear" w:color="auto" w:fill="FFFFFF"/>
          <w:lang w:val="pt-BR"/>
          <w14:textFill>
            <w14:solidFill>
              <w14:schemeClr w14:val="tx1"/>
            </w14:solidFill>
          </w14:textFill>
        </w:rPr>
      </w:pPr>
    </w:p>
    <w:p>
      <w:pPr>
        <w:spacing w:line="360" w:lineRule="auto"/>
        <w:jc w:val="both"/>
        <w:rPr>
          <w:rFonts w:hint="default" w:ascii="Arial" w:hAnsi="Arial" w:eastAsia="WenQuanYi Micro Hei" w:cs="Arial"/>
          <w:color w:val="000000" w:themeColor="text1"/>
          <w:kern w:val="2"/>
          <w:sz w:val="24"/>
          <w:szCs w:val="24"/>
          <w:lang w:val="pt-BR" w:eastAsia="zh-CN" w:bidi="hi-IN"/>
          <w14:textFill>
            <w14:solidFill>
              <w14:schemeClr w14:val="tx1"/>
            </w14:solidFill>
          </w14:textFill>
        </w:rPr>
      </w:pPr>
      <w:r>
        <w:rPr>
          <w:rFonts w:hint="default" w:ascii="Arial" w:hAnsi="Arial" w:eastAsia="WenQuanYi Micro Hei" w:cs="Arial"/>
          <w:color w:val="000000" w:themeColor="text1"/>
          <w:kern w:val="2"/>
          <w:sz w:val="24"/>
          <w:szCs w:val="24"/>
          <w:lang w:eastAsia="zh-CN" w:bidi="hi-IN"/>
          <w14:textFill>
            <w14:solidFill>
              <w14:schemeClr w14:val="tx1"/>
            </w14:solidFill>
          </w14:textFill>
        </w:rPr>
        <w:t xml:space="preserve">O Prefeito do Município de Mafra, </w:t>
      </w:r>
      <w:r>
        <w:rPr>
          <w:rFonts w:hint="default" w:ascii="Arial" w:hAnsi="Arial" w:eastAsia="WenQuanYi Micro Hei" w:cs="Arial"/>
          <w:b/>
          <w:bCs/>
          <w:color w:val="000000" w:themeColor="text1"/>
          <w:kern w:val="2"/>
          <w:sz w:val="24"/>
          <w:szCs w:val="24"/>
          <w:lang w:eastAsia="zh-CN" w:bidi="hi-IN"/>
          <w14:textFill>
            <w14:solidFill>
              <w14:schemeClr w14:val="tx1"/>
            </w14:solidFill>
          </w14:textFill>
        </w:rPr>
        <w:t>EMERSON MAAS</w:t>
      </w:r>
      <w:r>
        <w:rPr>
          <w:rFonts w:hint="default" w:ascii="Arial" w:hAnsi="Arial" w:eastAsia="WenQuanYi Micro Hei" w:cs="Arial"/>
          <w:color w:val="000000" w:themeColor="text1"/>
          <w:kern w:val="2"/>
          <w:sz w:val="24"/>
          <w:szCs w:val="24"/>
          <w:lang w:eastAsia="zh-CN" w:bidi="hi-IN"/>
          <w14:textFill>
            <w14:solidFill>
              <w14:schemeClr w14:val="tx1"/>
            </w14:solidFill>
          </w14:textFill>
        </w:rPr>
        <w:t>, no uso de suas atribuições legais, de acordo com o art. 68, inciso XVII da Lei Orgânica do Município</w:t>
      </w:r>
      <w:r>
        <w:rPr>
          <w:rFonts w:hint="default" w:ascii="Arial" w:hAnsi="Arial" w:eastAsia="WenQuanYi Micro Hei" w:cs="Arial"/>
          <w:color w:val="000000" w:themeColor="text1"/>
          <w:kern w:val="2"/>
          <w:sz w:val="24"/>
          <w:szCs w:val="24"/>
          <w:lang w:val="pt-BR" w:eastAsia="zh-CN" w:bidi="hi-IN"/>
          <w14:textFill>
            <w14:solidFill>
              <w14:schemeClr w14:val="tx1"/>
            </w14:solidFill>
          </w14:textFill>
        </w:rPr>
        <w:t>;</w:t>
      </w:r>
    </w:p>
    <w:p>
      <w:pPr>
        <w:jc w:val="both"/>
        <w:rPr>
          <w:rFonts w:hint="default" w:ascii="Arial" w:hAnsi="Arial" w:eastAsia="WenQuanYi Micro Hei" w:cs="Arial"/>
          <w:color w:val="000000" w:themeColor="text1"/>
          <w:kern w:val="2"/>
          <w:sz w:val="24"/>
          <w:szCs w:val="24"/>
          <w:lang w:eastAsia="zh-CN" w:bidi="hi-IN"/>
          <w14:textFill>
            <w14:solidFill>
              <w14:schemeClr w14:val="tx1"/>
            </w14:solidFill>
          </w14:textFill>
        </w:rPr>
      </w:pPr>
    </w:p>
    <w:p>
      <w:pPr>
        <w:spacing w:line="360" w:lineRule="auto"/>
        <w:ind w:firstLine="708" w:firstLineChars="0"/>
        <w:jc w:val="both"/>
        <w:rPr>
          <w:rFonts w:hint="default" w:ascii="Arial" w:hAnsi="Arial" w:cs="Arial"/>
          <w:color w:val="000000" w:themeColor="text1"/>
          <w:sz w:val="24"/>
          <w:szCs w:val="24"/>
          <w:shd w:val="clear" w:color="auto" w:fill="FFFFFF"/>
          <w14:textFill>
            <w14:solidFill>
              <w14:schemeClr w14:val="tx1"/>
            </w14:solidFill>
          </w14:textFill>
        </w:rPr>
      </w:pPr>
      <w:r>
        <w:rPr>
          <w:rFonts w:hint="default" w:ascii="Arial" w:hAnsi="Arial" w:cs="Arial"/>
          <w:color w:val="000000" w:themeColor="text1"/>
          <w:sz w:val="24"/>
          <w:szCs w:val="24"/>
          <w:shd w:val="clear" w:color="auto" w:fill="FFFFFF"/>
          <w14:textFill>
            <w14:solidFill>
              <w14:schemeClr w14:val="tx1"/>
            </w14:solidFill>
          </w14:textFill>
        </w:rPr>
        <w:t>Considerando que os recursos da Lei Complementar 195/2022 - Paulo Gustavo, estão vinculados ao CNPJ da Prefeitura Municipal de Mafra 83.102.509/0001-72, conforme Termo de Adesão e Plano de ação já assinados.</w:t>
      </w:r>
    </w:p>
    <w:p>
      <w:pPr>
        <w:spacing w:line="360" w:lineRule="auto"/>
        <w:jc w:val="both"/>
        <w:rPr>
          <w:rFonts w:hint="default" w:ascii="Arial" w:hAnsi="Arial" w:cs="Arial"/>
          <w:color w:val="000000" w:themeColor="text1"/>
          <w:sz w:val="24"/>
          <w:szCs w:val="24"/>
          <w:shd w:val="clear" w:color="auto" w:fill="FFFFFF"/>
          <w14:textFill>
            <w14:solidFill>
              <w14:schemeClr w14:val="tx1"/>
            </w14:solidFill>
          </w14:textFill>
        </w:rPr>
      </w:pPr>
    </w:p>
    <w:p>
      <w:pPr>
        <w:spacing w:line="360" w:lineRule="auto"/>
        <w:ind w:firstLine="708" w:firstLineChars="0"/>
        <w:jc w:val="both"/>
        <w:rPr>
          <w:rStyle w:val="7"/>
          <w:rFonts w:hint="default" w:ascii="Arial" w:hAnsi="Arial" w:cs="Arial"/>
          <w:b w:val="0"/>
          <w:bCs w:val="0"/>
          <w:i/>
          <w:iCs/>
          <w:color w:val="000000" w:themeColor="text1"/>
          <w:sz w:val="24"/>
          <w:szCs w:val="24"/>
          <w:shd w:val="clear" w:color="auto" w:fill="FFFFFF"/>
          <w14:textFill>
            <w14:solidFill>
              <w14:schemeClr w14:val="tx1"/>
            </w14:solidFill>
          </w14:textFill>
        </w:rPr>
      </w:pPr>
      <w:r>
        <w:rPr>
          <w:rFonts w:hint="default" w:ascii="Arial" w:hAnsi="Arial" w:cs="Arial"/>
          <w:color w:val="000000" w:themeColor="text1"/>
          <w:sz w:val="24"/>
          <w:szCs w:val="24"/>
          <w:shd w:val="clear" w:color="auto" w:fill="FFFFFF"/>
          <w14:textFill>
            <w14:solidFill>
              <w14:schemeClr w14:val="tx1"/>
            </w14:solidFill>
          </w14:textFill>
        </w:rPr>
        <w:t xml:space="preserve">Considerando que as peças orçamentárias PPA-LDO e LOA 2024 os recursos e a ação atribuída à cultura estão vinculados ao Fundo Municipal de Educação, Esporte e Cultura </w:t>
      </w:r>
      <w:r>
        <w:rPr>
          <w:rStyle w:val="7"/>
          <w:rFonts w:hint="default" w:ascii="Arial" w:hAnsi="Arial" w:cs="Arial"/>
          <w:b w:val="0"/>
          <w:bCs w:val="0"/>
          <w:color w:val="000000" w:themeColor="text1"/>
          <w:sz w:val="24"/>
          <w:szCs w:val="24"/>
          <w:shd w:val="clear" w:color="auto" w:fill="FFFFFF"/>
          <w14:textFill>
            <w14:solidFill>
              <w14:schemeClr w14:val="tx1"/>
            </w14:solidFill>
          </w14:textFill>
        </w:rPr>
        <w:t>CNPJ</w:t>
      </w:r>
      <w:r>
        <w:rPr>
          <w:rStyle w:val="7"/>
          <w:rFonts w:hint="default" w:ascii="Arial" w:hAnsi="Arial" w:cs="Arial"/>
          <w:color w:val="000000" w:themeColor="text1"/>
          <w:sz w:val="24"/>
          <w:szCs w:val="24"/>
          <w:shd w:val="clear" w:color="auto" w:fill="FFFFFF"/>
          <w14:textFill>
            <w14:solidFill>
              <w14:schemeClr w14:val="tx1"/>
            </w14:solidFill>
          </w14:textFill>
        </w:rPr>
        <w:t xml:space="preserve">: </w:t>
      </w:r>
      <w:r>
        <w:rPr>
          <w:rStyle w:val="7"/>
          <w:rFonts w:hint="default" w:ascii="Arial" w:hAnsi="Arial" w:cs="Arial"/>
          <w:b w:val="0"/>
          <w:bCs w:val="0"/>
          <w:color w:val="000000" w:themeColor="text1"/>
          <w:sz w:val="24"/>
          <w:szCs w:val="24"/>
          <w:shd w:val="clear" w:color="auto" w:fill="FFFFFF"/>
          <w14:textFill>
            <w14:solidFill>
              <w14:schemeClr w14:val="tx1"/>
            </w14:solidFill>
          </w14:textFill>
        </w:rPr>
        <w:t>22.405.608/0001-39.</w:t>
      </w:r>
    </w:p>
    <w:p>
      <w:pPr>
        <w:spacing w:line="360" w:lineRule="auto"/>
        <w:jc w:val="both"/>
        <w:rPr>
          <w:rStyle w:val="7"/>
          <w:rFonts w:hint="default" w:ascii="Arial" w:hAnsi="Arial" w:cs="Arial"/>
          <w:b w:val="0"/>
          <w:bCs w:val="0"/>
          <w:color w:val="000000" w:themeColor="text1"/>
          <w:sz w:val="24"/>
          <w:szCs w:val="24"/>
          <w:shd w:val="clear" w:color="auto" w:fill="FFFFFF"/>
          <w14:textFill>
            <w14:solidFill>
              <w14:schemeClr w14:val="tx1"/>
            </w14:solidFill>
          </w14:textFill>
        </w:rPr>
      </w:pPr>
    </w:p>
    <w:p>
      <w:pPr>
        <w:spacing w:line="360" w:lineRule="auto"/>
        <w:ind w:firstLine="708" w:firstLineChars="0"/>
        <w:jc w:val="both"/>
        <w:rPr>
          <w:rStyle w:val="7"/>
          <w:rFonts w:hint="default" w:ascii="Arial" w:hAnsi="Arial" w:cs="Arial"/>
          <w:b w:val="0"/>
          <w:bCs w:val="0"/>
          <w:color w:val="000000" w:themeColor="text1"/>
          <w:sz w:val="24"/>
          <w:szCs w:val="24"/>
          <w:shd w:val="clear" w:color="auto" w:fill="FFFFFF"/>
          <w14:textFill>
            <w14:solidFill>
              <w14:schemeClr w14:val="tx1"/>
            </w14:solidFill>
          </w14:textFill>
        </w:rPr>
      </w:pPr>
      <w:r>
        <w:rPr>
          <w:rStyle w:val="7"/>
          <w:rFonts w:hint="default" w:ascii="Arial" w:hAnsi="Arial" w:cs="Arial"/>
          <w:b w:val="0"/>
          <w:bCs w:val="0"/>
          <w:color w:val="000000" w:themeColor="text1"/>
          <w:sz w:val="24"/>
          <w:szCs w:val="24"/>
          <w:shd w:val="clear" w:color="auto" w:fill="FFFFFF"/>
          <w14:textFill>
            <w14:solidFill>
              <w14:schemeClr w14:val="tx1"/>
            </w14:solidFill>
          </w14:textFill>
        </w:rPr>
        <w:t>Considerando que o referido Ministério já se manifestou sobre esta situação, em que o CNPJ utilizado para o cadastro na plataforma TransfereGov é diferente do CNPJ de onde o recurso será efetivamente gerido.</w:t>
      </w:r>
    </w:p>
    <w:p>
      <w:pPr>
        <w:spacing w:line="360" w:lineRule="auto"/>
        <w:jc w:val="both"/>
        <w:rPr>
          <w:rStyle w:val="7"/>
          <w:rFonts w:hint="default" w:ascii="Arial" w:hAnsi="Arial" w:cs="Arial"/>
          <w:b w:val="0"/>
          <w:bCs w:val="0"/>
          <w:color w:val="000000" w:themeColor="text1"/>
          <w:sz w:val="24"/>
          <w:szCs w:val="24"/>
          <w:shd w:val="clear" w:color="auto" w:fill="FFFFFF"/>
          <w14:textFill>
            <w14:solidFill>
              <w14:schemeClr w14:val="tx1"/>
            </w14:solidFill>
          </w14:textFill>
        </w:rPr>
      </w:pPr>
    </w:p>
    <w:p>
      <w:pPr>
        <w:spacing w:line="360" w:lineRule="auto"/>
        <w:jc w:val="both"/>
        <w:rPr>
          <w:rStyle w:val="7"/>
          <w:rFonts w:hint="default" w:ascii="Arial" w:hAnsi="Arial" w:cs="Arial"/>
          <w:b w:val="0"/>
          <w:bCs w:val="0"/>
          <w:color w:val="000000" w:themeColor="text1"/>
          <w:sz w:val="24"/>
          <w:szCs w:val="24"/>
          <w:shd w:val="clear" w:color="auto" w:fill="FFFFFF"/>
          <w14:textFill>
            <w14:solidFill>
              <w14:schemeClr w14:val="tx1"/>
            </w14:solidFill>
          </w14:textFill>
        </w:rPr>
      </w:pPr>
    </w:p>
    <w:p>
      <w:pPr>
        <w:spacing w:line="360" w:lineRule="auto"/>
        <w:ind w:firstLine="708" w:firstLineChars="0"/>
        <w:jc w:val="both"/>
        <w:rPr>
          <w:rStyle w:val="7"/>
          <w:rFonts w:hint="default" w:ascii="Arial" w:hAnsi="Arial" w:cs="Arial"/>
          <w:b w:val="0"/>
          <w:bCs w:val="0"/>
          <w:color w:val="000000" w:themeColor="text1"/>
          <w:sz w:val="24"/>
          <w:szCs w:val="24"/>
          <w:shd w:val="clear" w:color="auto" w:fill="FFFFFF"/>
          <w14:textFill>
            <w14:solidFill>
              <w14:schemeClr w14:val="tx1"/>
            </w14:solidFill>
          </w14:textFill>
        </w:rPr>
      </w:pPr>
      <w:r>
        <w:rPr>
          <w:rStyle w:val="7"/>
          <w:rFonts w:hint="default" w:ascii="Arial" w:hAnsi="Arial" w:cs="Arial"/>
          <w:b w:val="0"/>
          <w:bCs w:val="0"/>
          <w:color w:val="000000" w:themeColor="text1"/>
          <w:sz w:val="24"/>
          <w:szCs w:val="24"/>
          <w:shd w:val="clear" w:color="auto" w:fill="FFFFFF"/>
          <w14:textFill>
            <w14:solidFill>
              <w14:schemeClr w14:val="tx1"/>
            </w14:solidFill>
          </w14:textFill>
        </w:rPr>
        <w:t>Considerando os Decretos 11.453/2023 e 11.525/2023, ambos emitidos pela União, os Editais 001/23 e 002/23 publicados pelo Município de Mafra, onde as regras de seleção das entidades/artistas e os valores já foram aprovados pela Comissão de Seleção e Avaliação nomeada pela Portaria 1.131 de 25/10/2023, conforme ata do dia 03/11/2023.</w:t>
      </w:r>
    </w:p>
    <w:p>
      <w:pPr>
        <w:spacing w:line="360" w:lineRule="auto"/>
        <w:jc w:val="left"/>
        <w:rPr>
          <w:rStyle w:val="7"/>
          <w:rFonts w:hint="default" w:ascii="Arial" w:hAnsi="Arial" w:cs="Arial"/>
          <w:b/>
          <w:bCs/>
          <w:color w:val="000000" w:themeColor="text1"/>
          <w:sz w:val="24"/>
          <w:szCs w:val="24"/>
          <w:shd w:val="clear" w:color="auto" w:fill="FFFFFF"/>
          <w14:textFill>
            <w14:solidFill>
              <w14:schemeClr w14:val="tx1"/>
            </w14:solidFill>
          </w14:textFill>
        </w:rPr>
      </w:pPr>
    </w:p>
    <w:p>
      <w:pPr>
        <w:spacing w:line="360" w:lineRule="auto"/>
        <w:jc w:val="left"/>
        <w:rPr>
          <w:rStyle w:val="7"/>
          <w:rFonts w:hint="default" w:ascii="Arial" w:hAnsi="Arial" w:cs="Arial"/>
          <w:b/>
          <w:bCs/>
          <w:color w:val="000000" w:themeColor="text1"/>
          <w:sz w:val="24"/>
          <w:szCs w:val="24"/>
          <w:shd w:val="clear" w:color="auto" w:fill="FFFFFF"/>
          <w14:textFill>
            <w14:solidFill>
              <w14:schemeClr w14:val="tx1"/>
            </w14:solidFill>
          </w14:textFill>
        </w:rPr>
      </w:pPr>
    </w:p>
    <w:p>
      <w:pPr>
        <w:spacing w:line="360" w:lineRule="auto"/>
        <w:jc w:val="center"/>
        <w:rPr>
          <w:rStyle w:val="7"/>
          <w:rFonts w:hint="default" w:ascii="Arial" w:hAnsi="Arial" w:cs="Arial"/>
          <w:b/>
          <w:bCs/>
          <w:color w:val="000000" w:themeColor="text1"/>
          <w:sz w:val="24"/>
          <w:szCs w:val="24"/>
          <w:shd w:val="clear" w:color="auto" w:fill="FFFFFF"/>
          <w:lang w:val="pt-BR"/>
          <w14:textFill>
            <w14:solidFill>
              <w14:schemeClr w14:val="tx1"/>
            </w14:solidFill>
          </w14:textFill>
        </w:rPr>
      </w:pPr>
      <w:r>
        <w:rPr>
          <w:rStyle w:val="7"/>
          <w:rFonts w:hint="default" w:ascii="Arial" w:hAnsi="Arial" w:cs="Arial"/>
          <w:b/>
          <w:bCs/>
          <w:color w:val="000000" w:themeColor="text1"/>
          <w:sz w:val="24"/>
          <w:szCs w:val="24"/>
          <w:shd w:val="clear" w:color="auto" w:fill="FFFFFF"/>
          <w14:textFill>
            <w14:solidFill>
              <w14:schemeClr w14:val="tx1"/>
            </w14:solidFill>
          </w14:textFill>
        </w:rPr>
        <w:t>DECRET</w:t>
      </w:r>
      <w:r>
        <w:rPr>
          <w:rStyle w:val="7"/>
          <w:rFonts w:hint="default" w:ascii="Arial" w:hAnsi="Arial" w:cs="Arial"/>
          <w:b/>
          <w:bCs/>
          <w:color w:val="000000" w:themeColor="text1"/>
          <w:sz w:val="24"/>
          <w:szCs w:val="24"/>
          <w:shd w:val="clear" w:color="auto" w:fill="FFFFFF"/>
          <w:lang w:val="pt-BR"/>
          <w14:textFill>
            <w14:solidFill>
              <w14:schemeClr w14:val="tx1"/>
            </w14:solidFill>
          </w14:textFill>
        </w:rPr>
        <w:t>A</w:t>
      </w:r>
    </w:p>
    <w:p>
      <w:pPr>
        <w:spacing w:line="360" w:lineRule="auto"/>
        <w:jc w:val="left"/>
        <w:rPr>
          <w:rStyle w:val="7"/>
          <w:rFonts w:hint="default" w:ascii="Arial" w:hAnsi="Arial" w:cs="Arial"/>
          <w:b w:val="0"/>
          <w:bCs w:val="0"/>
          <w:color w:val="000000" w:themeColor="text1"/>
          <w:sz w:val="24"/>
          <w:szCs w:val="24"/>
          <w:shd w:val="clear" w:color="auto" w:fill="FFFFFF"/>
          <w14:textFill>
            <w14:solidFill>
              <w14:schemeClr w14:val="tx1"/>
            </w14:solidFill>
          </w14:textFill>
        </w:rPr>
      </w:pPr>
    </w:p>
    <w:p>
      <w:pPr>
        <w:spacing w:line="360" w:lineRule="auto"/>
        <w:jc w:val="left"/>
        <w:rPr>
          <w:rStyle w:val="7"/>
          <w:rFonts w:hint="default" w:ascii="Arial" w:hAnsi="Arial" w:cs="Arial"/>
          <w:b w:val="0"/>
          <w:bCs w:val="0"/>
          <w:color w:val="000000" w:themeColor="text1"/>
          <w:sz w:val="24"/>
          <w:szCs w:val="24"/>
          <w:shd w:val="clear" w:color="auto" w:fill="FFFFFF"/>
          <w14:textFill>
            <w14:solidFill>
              <w14:schemeClr w14:val="tx1"/>
            </w14:solidFill>
          </w14:textFill>
        </w:rPr>
      </w:pPr>
    </w:p>
    <w:p>
      <w:pPr>
        <w:spacing w:line="360" w:lineRule="auto"/>
        <w:ind w:firstLine="708" w:firstLineChars="0"/>
        <w:jc w:val="both"/>
        <w:rPr>
          <w:rStyle w:val="7"/>
          <w:rFonts w:hint="default" w:ascii="Arial" w:hAnsi="Arial" w:cs="Arial"/>
          <w:b w:val="0"/>
          <w:bCs w:val="0"/>
          <w:color w:val="000000" w:themeColor="text1"/>
          <w:sz w:val="24"/>
          <w:szCs w:val="24"/>
          <w:shd w:val="clear" w:color="auto" w:fill="FFFFFF"/>
          <w14:textFill>
            <w14:solidFill>
              <w14:schemeClr w14:val="tx1"/>
            </w14:solidFill>
          </w14:textFill>
        </w:rPr>
      </w:pPr>
      <w:r>
        <w:rPr>
          <w:rStyle w:val="7"/>
          <w:rFonts w:hint="default" w:ascii="Arial" w:hAnsi="Arial" w:cs="Arial"/>
          <w:b/>
          <w:bCs/>
          <w:color w:val="000000" w:themeColor="text1"/>
          <w:sz w:val="24"/>
          <w:szCs w:val="24"/>
          <w:shd w:val="clear" w:color="auto" w:fill="FFFFFF"/>
          <w14:textFill>
            <w14:solidFill>
              <w14:schemeClr w14:val="tx1"/>
            </w14:solidFill>
          </w14:textFill>
        </w:rPr>
        <w:t>A</w:t>
      </w:r>
      <w:r>
        <w:rPr>
          <w:rStyle w:val="7"/>
          <w:rFonts w:hint="default" w:ascii="Arial" w:hAnsi="Arial" w:cs="Arial"/>
          <w:b/>
          <w:bCs/>
          <w:color w:val="000000" w:themeColor="text1"/>
          <w:sz w:val="24"/>
          <w:szCs w:val="24"/>
          <w:shd w:val="clear" w:color="auto" w:fill="FFFFFF"/>
          <w:lang w:val="pt-BR"/>
          <w14:textFill>
            <w14:solidFill>
              <w14:schemeClr w14:val="tx1"/>
            </w14:solidFill>
          </w14:textFill>
        </w:rPr>
        <w:t>rt. 1º</w:t>
      </w:r>
      <w:r>
        <w:rPr>
          <w:rStyle w:val="7"/>
          <w:rFonts w:hint="default" w:ascii="Arial" w:hAnsi="Arial" w:cs="Arial"/>
          <w:b w:val="0"/>
          <w:bCs w:val="0"/>
          <w:color w:val="000000" w:themeColor="text1"/>
          <w:sz w:val="24"/>
          <w:szCs w:val="24"/>
          <w:shd w:val="clear" w:color="auto" w:fill="FFFFFF"/>
          <w14:textFill>
            <w14:solidFill>
              <w14:schemeClr w14:val="tx1"/>
            </w14:solidFill>
          </w14:textFill>
        </w:rPr>
        <w:t xml:space="preserve"> Fica autorizada a movimentação contábil, financeira, orçamentária e patrimonial pelo FUNDO MUNICIPAL DE EDUCAÇÃO, ESPORTE E CULTURA- CNPJ: 22.405.608/0001-39, dos recursos vinculados recebidos através da Lei Complementar nº195/2022 – Lei Paulo Gustavo.</w:t>
      </w:r>
    </w:p>
    <w:p>
      <w:pPr>
        <w:spacing w:line="360" w:lineRule="auto"/>
        <w:ind w:firstLine="708" w:firstLineChars="0"/>
        <w:jc w:val="both"/>
        <w:rPr>
          <w:rStyle w:val="7"/>
          <w:rFonts w:hint="default" w:ascii="Arial" w:hAnsi="Arial" w:cs="Arial"/>
          <w:b w:val="0"/>
          <w:bCs w:val="0"/>
          <w:color w:val="000000" w:themeColor="text1"/>
          <w:sz w:val="24"/>
          <w:szCs w:val="24"/>
          <w:shd w:val="clear" w:color="auto" w:fill="FFFFFF"/>
          <w14:textFill>
            <w14:solidFill>
              <w14:schemeClr w14:val="tx1"/>
            </w14:solidFill>
          </w14:textFill>
        </w:rPr>
      </w:pPr>
    </w:p>
    <w:p>
      <w:pPr>
        <w:spacing w:line="360" w:lineRule="auto"/>
        <w:ind w:firstLine="708" w:firstLineChars="0"/>
        <w:jc w:val="both"/>
        <w:rPr>
          <w:rStyle w:val="7"/>
          <w:rFonts w:hint="default" w:ascii="Arial" w:hAnsi="Arial" w:cs="Arial"/>
          <w:b w:val="0"/>
          <w:bCs w:val="0"/>
          <w:color w:val="000000" w:themeColor="text1"/>
          <w:sz w:val="24"/>
          <w:szCs w:val="24"/>
          <w:shd w:val="clear" w:color="auto" w:fill="FFFFFF"/>
          <w14:textFill>
            <w14:solidFill>
              <w14:schemeClr w14:val="tx1"/>
            </w14:solidFill>
          </w14:textFill>
        </w:rPr>
      </w:pPr>
    </w:p>
    <w:p>
      <w:pPr>
        <w:spacing w:line="360" w:lineRule="auto"/>
        <w:jc w:val="both"/>
        <w:rPr>
          <w:rStyle w:val="7"/>
          <w:rFonts w:hint="default" w:ascii="Arial" w:hAnsi="Arial" w:cs="Arial"/>
          <w:b w:val="0"/>
          <w:bCs w:val="0"/>
          <w:color w:val="000000" w:themeColor="text1"/>
          <w:sz w:val="24"/>
          <w:szCs w:val="24"/>
          <w:shd w:val="clear" w:color="auto" w:fill="FFFFFF"/>
          <w14:textFill>
            <w14:solidFill>
              <w14:schemeClr w14:val="tx1"/>
            </w14:solidFill>
          </w14:textFill>
        </w:rPr>
      </w:pPr>
      <w:r>
        <w:rPr>
          <w:rStyle w:val="7"/>
          <w:rFonts w:hint="default" w:ascii="Arial" w:hAnsi="Arial" w:cs="Arial"/>
          <w:b w:val="0"/>
          <w:bCs w:val="0"/>
          <w:color w:val="000000" w:themeColor="text1"/>
          <w:sz w:val="24"/>
          <w:szCs w:val="24"/>
          <w:shd w:val="clear" w:color="auto" w:fill="FFFFFF"/>
          <w14:textFill>
            <w14:solidFill>
              <w14:schemeClr w14:val="tx1"/>
            </w14:solidFill>
          </w14:textFill>
        </w:rPr>
        <w:tab/>
      </w:r>
      <w:r>
        <w:rPr>
          <w:rStyle w:val="7"/>
          <w:rFonts w:hint="default" w:ascii="Arial" w:hAnsi="Arial" w:cs="Arial"/>
          <w:b/>
          <w:bCs/>
          <w:color w:val="000000" w:themeColor="text1"/>
          <w:sz w:val="24"/>
          <w:szCs w:val="24"/>
          <w:shd w:val="clear" w:color="auto" w:fill="FFFFFF"/>
          <w:lang w:val="pt-BR"/>
          <w14:textFill>
            <w14:solidFill>
              <w14:schemeClr w14:val="tx1"/>
            </w14:solidFill>
          </w14:textFill>
        </w:rPr>
        <w:t>§ 1º</w:t>
      </w:r>
      <w:r>
        <w:rPr>
          <w:rStyle w:val="7"/>
          <w:rFonts w:hint="default" w:ascii="Arial" w:hAnsi="Arial" w:cs="Arial"/>
          <w:b w:val="0"/>
          <w:bCs w:val="0"/>
          <w:color w:val="000000" w:themeColor="text1"/>
          <w:sz w:val="24"/>
          <w:szCs w:val="24"/>
          <w:shd w:val="clear" w:color="auto" w:fill="FFFFFF"/>
          <w14:textFill>
            <w14:solidFill>
              <w14:schemeClr w14:val="tx1"/>
            </w14:solidFill>
          </w14:textFill>
        </w:rPr>
        <w:t xml:space="preserve"> A movimentação das contas bancárias: Banco do Brasil Ag: 0206-2 – 43.</w:t>
      </w:r>
      <w:r>
        <w:rPr>
          <w:rStyle w:val="7"/>
          <w:rFonts w:hint="default" w:ascii="Arial" w:hAnsi="Arial" w:cs="Arial"/>
          <w:b w:val="0"/>
          <w:bCs w:val="0"/>
          <w:color w:val="000000" w:themeColor="text1"/>
          <w:sz w:val="24"/>
          <w:szCs w:val="24"/>
          <w:shd w:val="clear" w:color="auto" w:fill="FFFFFF"/>
          <w:lang w:val="pt-BR"/>
          <w14:textFill>
            <w14:solidFill>
              <w14:schemeClr w14:val="tx1"/>
            </w14:solidFill>
          </w14:textFill>
        </w:rPr>
        <w:t>xxx</w:t>
      </w:r>
      <w:r>
        <w:rPr>
          <w:rStyle w:val="7"/>
          <w:rFonts w:hint="default" w:ascii="Arial" w:hAnsi="Arial" w:cs="Arial"/>
          <w:b w:val="0"/>
          <w:bCs w:val="0"/>
          <w:color w:val="000000" w:themeColor="text1"/>
          <w:sz w:val="24"/>
          <w:szCs w:val="24"/>
          <w:shd w:val="clear" w:color="auto" w:fill="FFFFFF"/>
          <w14:textFill>
            <w14:solidFill>
              <w14:schemeClr w14:val="tx1"/>
            </w14:solidFill>
          </w14:textFill>
        </w:rPr>
        <w:t>-4 e 43.</w:t>
      </w:r>
      <w:r>
        <w:rPr>
          <w:rStyle w:val="7"/>
          <w:rFonts w:hint="default" w:ascii="Arial" w:hAnsi="Arial" w:cs="Arial"/>
          <w:b w:val="0"/>
          <w:bCs w:val="0"/>
          <w:color w:val="000000" w:themeColor="text1"/>
          <w:sz w:val="24"/>
          <w:szCs w:val="24"/>
          <w:shd w:val="clear" w:color="auto" w:fill="FFFFFF"/>
          <w:lang w:val="pt-BR"/>
          <w14:textFill>
            <w14:solidFill>
              <w14:schemeClr w14:val="tx1"/>
            </w14:solidFill>
          </w14:textFill>
        </w:rPr>
        <w:t>xxx</w:t>
      </w:r>
      <w:r>
        <w:rPr>
          <w:rStyle w:val="7"/>
          <w:rFonts w:hint="default" w:ascii="Arial" w:hAnsi="Arial" w:cs="Arial"/>
          <w:b w:val="0"/>
          <w:bCs w:val="0"/>
          <w:color w:val="000000" w:themeColor="text1"/>
          <w:sz w:val="24"/>
          <w:szCs w:val="24"/>
          <w:shd w:val="clear" w:color="auto" w:fill="FFFFFF"/>
          <w14:textFill>
            <w14:solidFill>
              <w14:schemeClr w14:val="tx1"/>
            </w14:solidFill>
          </w14:textFill>
        </w:rPr>
        <w:t xml:space="preserve">-2, ou de outras que por ventura possam ser abertas pela união, mesmo estando cadastradas no CNPJ geral da Prefeitura, fica a sua movimentação gerida pelo Fundo Municipal de Educação, Esporte e Cultura. </w:t>
      </w:r>
    </w:p>
    <w:p>
      <w:pPr>
        <w:spacing w:line="360" w:lineRule="auto"/>
        <w:jc w:val="both"/>
        <w:rPr>
          <w:rStyle w:val="7"/>
          <w:rFonts w:hint="default" w:ascii="Arial" w:hAnsi="Arial" w:cs="Arial"/>
          <w:b w:val="0"/>
          <w:bCs w:val="0"/>
          <w:color w:val="000000" w:themeColor="text1"/>
          <w:sz w:val="24"/>
          <w:szCs w:val="24"/>
          <w:shd w:val="clear" w:color="auto" w:fill="FFFFFF"/>
          <w14:textFill>
            <w14:solidFill>
              <w14:schemeClr w14:val="tx1"/>
            </w14:solidFill>
          </w14:textFill>
        </w:rPr>
      </w:pPr>
    </w:p>
    <w:p>
      <w:pPr>
        <w:spacing w:line="360" w:lineRule="auto"/>
        <w:jc w:val="both"/>
        <w:rPr>
          <w:rStyle w:val="7"/>
          <w:rFonts w:hint="default" w:ascii="Arial" w:hAnsi="Arial" w:cs="Arial"/>
          <w:b w:val="0"/>
          <w:bCs w:val="0"/>
          <w:color w:val="000000" w:themeColor="text1"/>
          <w:sz w:val="24"/>
          <w:szCs w:val="24"/>
          <w:shd w:val="clear" w:color="auto" w:fill="FFFFFF"/>
          <w14:textFill>
            <w14:solidFill>
              <w14:schemeClr w14:val="tx1"/>
            </w14:solidFill>
          </w14:textFill>
        </w:rPr>
      </w:pPr>
    </w:p>
    <w:p>
      <w:pPr>
        <w:spacing w:line="360" w:lineRule="auto"/>
        <w:ind w:firstLine="708" w:firstLineChars="0"/>
        <w:jc w:val="both"/>
        <w:rPr>
          <w:rStyle w:val="7"/>
          <w:rFonts w:hint="default" w:ascii="Arial" w:hAnsi="Arial" w:cs="Arial"/>
          <w:b w:val="0"/>
          <w:bCs w:val="0"/>
          <w:color w:val="000000" w:themeColor="text1"/>
          <w:sz w:val="24"/>
          <w:szCs w:val="24"/>
          <w:shd w:val="clear" w:color="auto" w:fill="FFFFFF"/>
          <w14:textFill>
            <w14:solidFill>
              <w14:schemeClr w14:val="tx1"/>
            </w14:solidFill>
          </w14:textFill>
        </w:rPr>
      </w:pPr>
      <w:r>
        <w:rPr>
          <w:rStyle w:val="7"/>
          <w:rFonts w:hint="default" w:ascii="Arial" w:hAnsi="Arial" w:cs="Arial"/>
          <w:b/>
          <w:bCs/>
          <w:color w:val="000000" w:themeColor="text1"/>
          <w:sz w:val="24"/>
          <w:szCs w:val="24"/>
          <w:shd w:val="clear" w:color="auto" w:fill="FFFFFF"/>
          <w14:textFill>
            <w14:solidFill>
              <w14:schemeClr w14:val="tx1"/>
            </w14:solidFill>
          </w14:textFill>
        </w:rPr>
        <w:t>A</w:t>
      </w:r>
      <w:r>
        <w:rPr>
          <w:rStyle w:val="7"/>
          <w:rFonts w:hint="default" w:ascii="Arial" w:hAnsi="Arial" w:cs="Arial"/>
          <w:b/>
          <w:bCs/>
          <w:color w:val="000000" w:themeColor="text1"/>
          <w:sz w:val="24"/>
          <w:szCs w:val="24"/>
          <w:shd w:val="clear" w:color="auto" w:fill="FFFFFF"/>
          <w:lang w:val="pt-BR"/>
          <w14:textFill>
            <w14:solidFill>
              <w14:schemeClr w14:val="tx1"/>
            </w14:solidFill>
          </w14:textFill>
        </w:rPr>
        <w:t>rt. 2º</w:t>
      </w:r>
      <w:r>
        <w:rPr>
          <w:rStyle w:val="7"/>
          <w:rFonts w:hint="default" w:ascii="Arial" w:hAnsi="Arial" w:cs="Arial"/>
          <w:b/>
          <w:bCs/>
          <w:color w:val="000000" w:themeColor="text1"/>
          <w:sz w:val="24"/>
          <w:szCs w:val="24"/>
          <w:shd w:val="clear" w:color="auto" w:fill="FFFFFF"/>
          <w14:textFill>
            <w14:solidFill>
              <w14:schemeClr w14:val="tx1"/>
            </w14:solidFill>
          </w14:textFill>
        </w:rPr>
        <w:t xml:space="preserve"> </w:t>
      </w:r>
      <w:r>
        <w:rPr>
          <w:rStyle w:val="7"/>
          <w:rFonts w:hint="default" w:ascii="Arial" w:hAnsi="Arial" w:cs="Arial"/>
          <w:b w:val="0"/>
          <w:bCs w:val="0"/>
          <w:color w:val="000000" w:themeColor="text1"/>
          <w:sz w:val="24"/>
          <w:szCs w:val="24"/>
          <w:shd w:val="clear" w:color="auto" w:fill="FFFFFF"/>
          <w14:textFill>
            <w14:solidFill>
              <w14:schemeClr w14:val="tx1"/>
            </w14:solidFill>
          </w14:textFill>
        </w:rPr>
        <w:t>Os contratos que já foram assinados com CNPJ geral da prefeitura, conforme o cadastro na plataforma TransfereGov, ficam sob a gestão e fiscalização do referido Fundo, vinculando assim a emissão de empenhos, aditivos e demais procedimentos referida lei.</w:t>
      </w:r>
    </w:p>
    <w:p>
      <w:pPr>
        <w:spacing w:line="360" w:lineRule="auto"/>
        <w:jc w:val="both"/>
        <w:rPr>
          <w:rStyle w:val="7"/>
          <w:rFonts w:hint="default" w:ascii="Arial" w:hAnsi="Arial" w:cs="Arial"/>
          <w:b w:val="0"/>
          <w:bCs w:val="0"/>
          <w:color w:val="000000" w:themeColor="text1"/>
          <w:sz w:val="24"/>
          <w:szCs w:val="24"/>
          <w:shd w:val="clear" w:color="auto" w:fill="FFFFFF"/>
          <w14:textFill>
            <w14:solidFill>
              <w14:schemeClr w14:val="tx1"/>
            </w14:solidFill>
          </w14:textFill>
        </w:rPr>
      </w:pPr>
    </w:p>
    <w:p>
      <w:pPr>
        <w:spacing w:line="360" w:lineRule="auto"/>
        <w:jc w:val="both"/>
        <w:rPr>
          <w:rStyle w:val="7"/>
          <w:rFonts w:hint="default" w:ascii="Arial" w:hAnsi="Arial" w:cs="Arial"/>
          <w:b w:val="0"/>
          <w:bCs w:val="0"/>
          <w:color w:val="000000" w:themeColor="text1"/>
          <w:sz w:val="24"/>
          <w:szCs w:val="24"/>
          <w:shd w:val="clear" w:color="auto" w:fill="FFFFFF"/>
          <w14:textFill>
            <w14:solidFill>
              <w14:schemeClr w14:val="tx1"/>
            </w14:solidFill>
          </w14:textFill>
        </w:rPr>
      </w:pPr>
    </w:p>
    <w:p>
      <w:pPr>
        <w:spacing w:line="360" w:lineRule="auto"/>
        <w:ind w:firstLine="708" w:firstLineChars="0"/>
        <w:jc w:val="both"/>
        <w:rPr>
          <w:rStyle w:val="7"/>
          <w:rFonts w:hint="default" w:ascii="Arial" w:hAnsi="Arial" w:cs="Arial"/>
          <w:b w:val="0"/>
          <w:bCs w:val="0"/>
          <w:color w:val="000000" w:themeColor="text1"/>
          <w:sz w:val="24"/>
          <w:szCs w:val="24"/>
          <w:shd w:val="clear" w:color="auto" w:fill="FFFFFF"/>
          <w14:textFill>
            <w14:solidFill>
              <w14:schemeClr w14:val="tx1"/>
            </w14:solidFill>
          </w14:textFill>
        </w:rPr>
      </w:pPr>
      <w:r>
        <w:rPr>
          <w:rStyle w:val="7"/>
          <w:rFonts w:hint="default" w:ascii="Arial" w:hAnsi="Arial" w:cs="Arial"/>
          <w:b/>
          <w:bCs/>
          <w:color w:val="000000" w:themeColor="text1"/>
          <w:sz w:val="24"/>
          <w:szCs w:val="24"/>
          <w:shd w:val="clear" w:color="auto" w:fill="FFFFFF"/>
          <w14:textFill>
            <w14:solidFill>
              <w14:schemeClr w14:val="tx1"/>
            </w14:solidFill>
          </w14:textFill>
        </w:rPr>
        <w:t>A</w:t>
      </w:r>
      <w:r>
        <w:rPr>
          <w:rStyle w:val="7"/>
          <w:rFonts w:hint="default" w:ascii="Arial" w:hAnsi="Arial" w:cs="Arial"/>
          <w:b/>
          <w:bCs/>
          <w:color w:val="000000" w:themeColor="text1"/>
          <w:sz w:val="24"/>
          <w:szCs w:val="24"/>
          <w:shd w:val="clear" w:color="auto" w:fill="FFFFFF"/>
          <w:lang w:val="pt-BR"/>
          <w14:textFill>
            <w14:solidFill>
              <w14:schemeClr w14:val="tx1"/>
            </w14:solidFill>
          </w14:textFill>
        </w:rPr>
        <w:t>rt. 3º</w:t>
      </w:r>
      <w:r>
        <w:rPr>
          <w:rStyle w:val="7"/>
          <w:rFonts w:hint="default" w:ascii="Arial" w:hAnsi="Arial" w:cs="Arial"/>
          <w:b w:val="0"/>
          <w:bCs w:val="0"/>
          <w:color w:val="000000" w:themeColor="text1"/>
          <w:sz w:val="24"/>
          <w:szCs w:val="24"/>
          <w:shd w:val="clear" w:color="auto" w:fill="FFFFFF"/>
          <w14:textFill>
            <w14:solidFill>
              <w14:schemeClr w14:val="tx1"/>
            </w14:solidFill>
          </w14:textFill>
        </w:rPr>
        <w:t xml:space="preserve"> A correta aplicação dos recursos e a prestação de contas fica de responsabilidade de avaliação do Conselho Municipal de Cultura de Políticas Culturais, o qual através de seu presidente deverá encaminhar para a Secretaria de Fazenda e Planejamento, após aprovada, as referidas documentações em formato digital devidamente assinadas, com no mínimo 30 dias de antecedência do prazo final estipulado para registar as referidas notas no sistema de prestação de contas.</w:t>
      </w:r>
    </w:p>
    <w:p>
      <w:pPr>
        <w:spacing w:line="360" w:lineRule="auto"/>
        <w:jc w:val="both"/>
        <w:rPr>
          <w:rStyle w:val="7"/>
          <w:rFonts w:hint="default" w:ascii="Arial" w:hAnsi="Arial" w:cs="Arial"/>
          <w:b w:val="0"/>
          <w:bCs w:val="0"/>
          <w:color w:val="000000" w:themeColor="text1"/>
          <w:sz w:val="24"/>
          <w:szCs w:val="24"/>
          <w:shd w:val="clear" w:color="auto" w:fill="FFFFFF"/>
          <w14:textFill>
            <w14:solidFill>
              <w14:schemeClr w14:val="tx1"/>
            </w14:solidFill>
          </w14:textFill>
        </w:rPr>
      </w:pPr>
      <w:r>
        <w:rPr>
          <w:rStyle w:val="7"/>
          <w:rFonts w:hint="default" w:ascii="Arial" w:hAnsi="Arial" w:cs="Arial"/>
          <w:b w:val="0"/>
          <w:bCs w:val="0"/>
          <w:color w:val="000000" w:themeColor="text1"/>
          <w:sz w:val="24"/>
          <w:szCs w:val="24"/>
          <w:shd w:val="clear" w:color="auto" w:fill="FFFFFF"/>
          <w14:textFill>
            <w14:solidFill>
              <w14:schemeClr w14:val="tx1"/>
            </w14:solidFill>
          </w14:textFill>
        </w:rPr>
        <w:tab/>
      </w:r>
    </w:p>
    <w:p>
      <w:pPr>
        <w:pageBreakBefore w:val="0"/>
        <w:widowControl/>
        <w:tabs>
          <w:tab w:val="left" w:pos="1080"/>
        </w:tabs>
        <w:kinsoku/>
        <w:wordWrap/>
        <w:overflowPunct/>
        <w:topLinePunct w:val="0"/>
        <w:autoSpaceDE/>
        <w:autoSpaceDN/>
        <w:bidi w:val="0"/>
        <w:adjustRightInd/>
        <w:snapToGrid/>
        <w:spacing w:line="360" w:lineRule="auto"/>
        <w:ind w:left="120" w:leftChars="50" w:right="-283"/>
        <w:jc w:val="both"/>
        <w:textAlignment w:val="auto"/>
        <w:rPr>
          <w:rFonts w:hint="default" w:ascii="Arial" w:hAnsi="Arial" w:cs="Arial"/>
          <w:color w:val="000000" w:themeColor="text1"/>
          <w:sz w:val="24"/>
          <w:szCs w:val="24"/>
          <w14:textFill>
            <w14:solidFill>
              <w14:schemeClr w14:val="tx1"/>
            </w14:solidFill>
          </w14:textFill>
        </w:rPr>
      </w:pPr>
      <w:r>
        <w:rPr>
          <w:rFonts w:hint="default" w:ascii="Arial" w:hAnsi="Arial" w:cs="Arial"/>
          <w:b/>
          <w:bCs/>
          <w:color w:val="000000" w:themeColor="text1"/>
          <w:sz w:val="24"/>
          <w:szCs w:val="24"/>
          <w:lang w:val="pt-BR"/>
          <w14:textFill>
            <w14:solidFill>
              <w14:schemeClr w14:val="tx1"/>
            </w14:solidFill>
          </w14:textFill>
        </w:rPr>
        <w:tab/>
      </w:r>
      <w:r>
        <w:rPr>
          <w:rFonts w:hint="default" w:ascii="Arial" w:hAnsi="Arial" w:cs="Arial"/>
          <w:b/>
          <w:bCs/>
          <w:color w:val="000000" w:themeColor="text1"/>
          <w:sz w:val="24"/>
          <w:szCs w:val="24"/>
          <w14:textFill>
            <w14:solidFill>
              <w14:schemeClr w14:val="tx1"/>
            </w14:solidFill>
          </w14:textFill>
        </w:rPr>
        <w:t>Art.</w:t>
      </w:r>
      <w:r>
        <w:rPr>
          <w:rFonts w:hint="default" w:ascii="Arial" w:hAnsi="Arial" w:cs="Arial"/>
          <w:b/>
          <w:bCs/>
          <w:color w:val="000000" w:themeColor="text1"/>
          <w:sz w:val="24"/>
          <w:szCs w:val="24"/>
          <w:lang w:val="pt-BR"/>
          <w14:textFill>
            <w14:solidFill>
              <w14:schemeClr w14:val="tx1"/>
            </w14:solidFill>
          </w14:textFill>
        </w:rPr>
        <w:t xml:space="preserve"> 4</w:t>
      </w:r>
      <w:r>
        <w:rPr>
          <w:rFonts w:hint="default" w:ascii="Arial" w:hAnsi="Arial" w:cs="Arial"/>
          <w:b/>
          <w:bCs/>
          <w:color w:val="000000" w:themeColor="text1"/>
          <w:sz w:val="24"/>
          <w:szCs w:val="24"/>
          <w14:textFill>
            <w14:solidFill>
              <w14:schemeClr w14:val="tx1"/>
            </w14:solidFill>
          </w14:textFill>
        </w:rPr>
        <w:t>º -</w:t>
      </w:r>
      <w:r>
        <w:rPr>
          <w:rFonts w:hint="default" w:ascii="Arial" w:hAnsi="Arial" w:cs="Arial"/>
          <w:color w:val="000000" w:themeColor="text1"/>
          <w:sz w:val="24"/>
          <w:szCs w:val="24"/>
          <w14:textFill>
            <w14:solidFill>
              <w14:schemeClr w14:val="tx1"/>
            </w14:solidFill>
          </w14:textFill>
        </w:rPr>
        <w:t xml:space="preserve"> Este Decreto entra em vigor na data de sua publicação, revogadas as disposições em contrário.</w:t>
      </w:r>
    </w:p>
    <w:p>
      <w:pPr>
        <w:pageBreakBefore w:val="0"/>
        <w:widowControl/>
        <w:kinsoku/>
        <w:wordWrap/>
        <w:overflowPunct/>
        <w:topLinePunct w:val="0"/>
        <w:autoSpaceDE/>
        <w:autoSpaceDN/>
        <w:bidi w:val="0"/>
        <w:adjustRightInd/>
        <w:snapToGrid/>
        <w:ind w:left="120" w:leftChars="50" w:right="-283"/>
        <w:jc w:val="both"/>
        <w:textAlignment w:val="auto"/>
        <w:rPr>
          <w:rFonts w:hint="default" w:ascii="Arial" w:hAnsi="Arial" w:cs="Arial"/>
          <w:b/>
          <w:color w:val="000000" w:themeColor="text1"/>
          <w:sz w:val="24"/>
          <w:szCs w:val="24"/>
          <w14:textFill>
            <w14:solidFill>
              <w14:schemeClr w14:val="tx1"/>
            </w14:solidFill>
          </w14:textFill>
        </w:rPr>
      </w:pPr>
    </w:p>
    <w:p>
      <w:pPr>
        <w:pageBreakBefore w:val="0"/>
        <w:widowControl/>
        <w:kinsoku/>
        <w:wordWrap/>
        <w:overflowPunct/>
        <w:topLinePunct w:val="0"/>
        <w:autoSpaceDE/>
        <w:autoSpaceDN/>
        <w:bidi w:val="0"/>
        <w:adjustRightInd/>
        <w:snapToGrid/>
        <w:ind w:left="120" w:leftChars="50" w:right="-283"/>
        <w:jc w:val="both"/>
        <w:textAlignment w:val="auto"/>
        <w:rPr>
          <w:rFonts w:hint="default" w:ascii="Arial" w:hAnsi="Arial" w:cs="Arial"/>
          <w:color w:val="000000" w:themeColor="text1"/>
          <w:sz w:val="24"/>
          <w:szCs w:val="24"/>
          <w14:textFill>
            <w14:solidFill>
              <w14:schemeClr w14:val="tx1"/>
            </w14:solidFill>
          </w14:textFill>
        </w:rPr>
      </w:pPr>
      <w:r>
        <w:rPr>
          <w:rFonts w:hint="default" w:ascii="Arial" w:hAnsi="Arial" w:cs="Arial"/>
          <w:color w:val="000000" w:themeColor="text1"/>
          <w:sz w:val="24"/>
          <w:szCs w:val="24"/>
          <w14:textFill>
            <w14:solidFill>
              <w14:schemeClr w14:val="tx1"/>
            </w14:solidFill>
          </w14:textFill>
        </w:rPr>
        <w:t xml:space="preserve">Prefeitura do Município de Mafra, em </w:t>
      </w:r>
      <w:r>
        <w:rPr>
          <w:rFonts w:hint="default" w:ascii="Arial" w:hAnsi="Arial" w:cs="Arial"/>
          <w:color w:val="000000" w:themeColor="text1"/>
          <w:sz w:val="24"/>
          <w:szCs w:val="24"/>
          <w:lang w:val="pt-BR"/>
          <w14:textFill>
            <w14:solidFill>
              <w14:schemeClr w14:val="tx1"/>
            </w14:solidFill>
          </w14:textFill>
        </w:rPr>
        <w:t>26</w:t>
      </w:r>
      <w:r>
        <w:rPr>
          <w:rFonts w:hint="default" w:ascii="Arial" w:hAnsi="Arial" w:cs="Arial"/>
          <w:color w:val="000000" w:themeColor="text1"/>
          <w:sz w:val="24"/>
          <w:szCs w:val="24"/>
          <w14:textFill>
            <w14:solidFill>
              <w14:schemeClr w14:val="tx1"/>
            </w14:solidFill>
          </w14:textFill>
        </w:rPr>
        <w:t xml:space="preserve"> de </w:t>
      </w:r>
      <w:r>
        <w:rPr>
          <w:rFonts w:hint="default" w:ascii="Arial" w:hAnsi="Arial" w:cs="Arial"/>
          <w:color w:val="000000" w:themeColor="text1"/>
          <w:sz w:val="24"/>
          <w:szCs w:val="24"/>
          <w:lang w:val="pt-BR"/>
          <w14:textFill>
            <w14:solidFill>
              <w14:schemeClr w14:val="tx1"/>
            </w14:solidFill>
          </w14:textFill>
        </w:rPr>
        <w:t>Janeiro</w:t>
      </w:r>
      <w:r>
        <w:rPr>
          <w:rFonts w:hint="default" w:ascii="Arial" w:hAnsi="Arial" w:cs="Arial"/>
          <w:color w:val="000000" w:themeColor="text1"/>
          <w:sz w:val="24"/>
          <w:szCs w:val="24"/>
          <w14:textFill>
            <w14:solidFill>
              <w14:schemeClr w14:val="tx1"/>
            </w14:solidFill>
          </w14:textFill>
        </w:rPr>
        <w:t xml:space="preserve"> de 202</w:t>
      </w:r>
      <w:r>
        <w:rPr>
          <w:rFonts w:hint="default" w:ascii="Arial" w:hAnsi="Arial" w:cs="Arial"/>
          <w:color w:val="000000" w:themeColor="text1"/>
          <w:sz w:val="24"/>
          <w:szCs w:val="24"/>
          <w:lang w:val="pt-BR"/>
          <w14:textFill>
            <w14:solidFill>
              <w14:schemeClr w14:val="tx1"/>
            </w14:solidFill>
          </w14:textFill>
        </w:rPr>
        <w:t>4</w:t>
      </w:r>
      <w:r>
        <w:rPr>
          <w:rFonts w:hint="default" w:ascii="Arial" w:hAnsi="Arial" w:cs="Arial"/>
          <w:color w:val="000000" w:themeColor="text1"/>
          <w:sz w:val="24"/>
          <w:szCs w:val="24"/>
          <w14:textFill>
            <w14:solidFill>
              <w14:schemeClr w14:val="tx1"/>
            </w14:solidFill>
          </w14:textFill>
        </w:rPr>
        <w:t>.</w:t>
      </w:r>
    </w:p>
    <w:p>
      <w:pPr>
        <w:pageBreakBefore w:val="0"/>
        <w:widowControl/>
        <w:tabs>
          <w:tab w:val="left" w:pos="1197"/>
        </w:tabs>
        <w:kinsoku/>
        <w:wordWrap/>
        <w:overflowPunct/>
        <w:topLinePunct w:val="0"/>
        <w:autoSpaceDE/>
        <w:autoSpaceDN/>
        <w:bidi w:val="0"/>
        <w:adjustRightInd/>
        <w:snapToGrid/>
        <w:spacing w:after="0" w:line="240" w:lineRule="auto"/>
        <w:ind w:left="120" w:leftChars="50" w:right="-283"/>
        <w:jc w:val="center"/>
        <w:textAlignment w:val="auto"/>
        <w:rPr>
          <w:rFonts w:hint="default" w:ascii="Arial" w:hAnsi="Arial" w:cs="Arial"/>
          <w:b/>
          <w:color w:val="000000" w:themeColor="text1"/>
          <w:sz w:val="24"/>
          <w:szCs w:val="24"/>
          <w14:textFill>
            <w14:solidFill>
              <w14:schemeClr w14:val="tx1"/>
            </w14:solidFill>
          </w14:textFill>
        </w:rPr>
      </w:pPr>
    </w:p>
    <w:p>
      <w:pPr>
        <w:pageBreakBefore w:val="0"/>
        <w:widowControl/>
        <w:kinsoku/>
        <w:wordWrap/>
        <w:overflowPunct/>
        <w:topLinePunct w:val="0"/>
        <w:autoSpaceDE/>
        <w:autoSpaceDN/>
        <w:bidi w:val="0"/>
        <w:adjustRightInd/>
        <w:snapToGrid/>
        <w:spacing w:after="0" w:line="240" w:lineRule="auto"/>
        <w:ind w:left="120" w:leftChars="50" w:right="-283"/>
        <w:jc w:val="center"/>
        <w:textAlignment w:val="auto"/>
        <w:rPr>
          <w:rFonts w:hint="default" w:ascii="Arial" w:hAnsi="Arial" w:cs="Arial"/>
          <w:b/>
          <w:color w:val="000000" w:themeColor="text1"/>
          <w:sz w:val="24"/>
          <w:szCs w:val="24"/>
          <w14:textFill>
            <w14:solidFill>
              <w14:schemeClr w14:val="tx1"/>
            </w14:solidFill>
          </w14:textFill>
        </w:rPr>
      </w:pPr>
    </w:p>
    <w:p>
      <w:pPr>
        <w:pageBreakBefore w:val="0"/>
        <w:widowControl/>
        <w:kinsoku/>
        <w:wordWrap/>
        <w:overflowPunct/>
        <w:topLinePunct w:val="0"/>
        <w:autoSpaceDE/>
        <w:autoSpaceDN/>
        <w:bidi w:val="0"/>
        <w:adjustRightInd/>
        <w:snapToGrid/>
        <w:spacing w:after="0" w:line="240" w:lineRule="auto"/>
        <w:ind w:left="120" w:leftChars="50" w:right="-283"/>
        <w:jc w:val="center"/>
        <w:textAlignment w:val="auto"/>
        <w:rPr>
          <w:rFonts w:hint="default" w:ascii="Arial" w:hAnsi="Arial" w:cs="Arial"/>
          <w:b/>
          <w:color w:val="000000" w:themeColor="text1"/>
          <w:sz w:val="24"/>
          <w:szCs w:val="24"/>
          <w14:textFill>
            <w14:solidFill>
              <w14:schemeClr w14:val="tx1"/>
            </w14:solidFill>
          </w14:textFill>
        </w:rPr>
      </w:pPr>
    </w:p>
    <w:p>
      <w:pPr>
        <w:pageBreakBefore w:val="0"/>
        <w:widowControl/>
        <w:kinsoku/>
        <w:wordWrap/>
        <w:overflowPunct/>
        <w:topLinePunct w:val="0"/>
        <w:autoSpaceDE/>
        <w:autoSpaceDN/>
        <w:bidi w:val="0"/>
        <w:adjustRightInd/>
        <w:snapToGrid/>
        <w:spacing w:after="0" w:line="240" w:lineRule="auto"/>
        <w:ind w:left="120" w:leftChars="50" w:right="-283"/>
        <w:jc w:val="center"/>
        <w:textAlignment w:val="auto"/>
        <w:rPr>
          <w:rFonts w:hint="default" w:ascii="Arial" w:hAnsi="Arial" w:cs="Arial"/>
          <w:b/>
          <w:color w:val="000000" w:themeColor="text1"/>
          <w:sz w:val="24"/>
          <w:szCs w:val="24"/>
          <w14:textFill>
            <w14:solidFill>
              <w14:schemeClr w14:val="tx1"/>
            </w14:solidFill>
          </w14:textFill>
        </w:rPr>
      </w:pPr>
    </w:p>
    <w:p>
      <w:pPr>
        <w:pageBreakBefore w:val="0"/>
        <w:widowControl/>
        <w:kinsoku/>
        <w:wordWrap/>
        <w:overflowPunct/>
        <w:topLinePunct w:val="0"/>
        <w:autoSpaceDE/>
        <w:autoSpaceDN/>
        <w:bidi w:val="0"/>
        <w:adjustRightInd/>
        <w:snapToGrid/>
        <w:spacing w:after="0" w:line="240" w:lineRule="auto"/>
        <w:ind w:left="120" w:leftChars="50" w:right="-283"/>
        <w:jc w:val="center"/>
        <w:textAlignment w:val="auto"/>
        <w:rPr>
          <w:rFonts w:hint="default" w:ascii="Arial" w:hAnsi="Arial" w:cs="Arial"/>
          <w:b/>
          <w:color w:val="000000" w:themeColor="text1"/>
          <w:sz w:val="24"/>
          <w:szCs w:val="24"/>
          <w14:textFill>
            <w14:solidFill>
              <w14:schemeClr w14:val="tx1"/>
            </w14:solidFill>
          </w14:textFill>
        </w:rPr>
      </w:pPr>
      <w:r>
        <w:rPr>
          <w:rFonts w:hint="default" w:ascii="Arial" w:hAnsi="Arial" w:cs="Arial"/>
          <w:b/>
          <w:color w:val="000000" w:themeColor="text1"/>
          <w:sz w:val="24"/>
          <w:szCs w:val="24"/>
          <w14:textFill>
            <w14:solidFill>
              <w14:schemeClr w14:val="tx1"/>
            </w14:solidFill>
          </w14:textFill>
        </w:rPr>
        <w:t>EMERSON MAAS</w:t>
      </w:r>
    </w:p>
    <w:p>
      <w:pPr>
        <w:pageBreakBefore w:val="0"/>
        <w:widowControl/>
        <w:kinsoku/>
        <w:wordWrap/>
        <w:overflowPunct/>
        <w:topLinePunct w:val="0"/>
        <w:autoSpaceDE/>
        <w:autoSpaceDN/>
        <w:bidi w:val="0"/>
        <w:adjustRightInd/>
        <w:snapToGrid/>
        <w:spacing w:line="240" w:lineRule="auto"/>
        <w:ind w:left="120" w:leftChars="50" w:right="-283"/>
        <w:jc w:val="center"/>
        <w:textAlignment w:val="auto"/>
        <w:rPr>
          <w:rFonts w:hint="default" w:ascii="Arial" w:hAnsi="Arial" w:cs="Arial"/>
          <w:color w:val="000000" w:themeColor="text1"/>
          <w:sz w:val="24"/>
          <w:szCs w:val="24"/>
          <w14:textFill>
            <w14:solidFill>
              <w14:schemeClr w14:val="tx1"/>
            </w14:solidFill>
          </w14:textFill>
        </w:rPr>
      </w:pPr>
      <w:r>
        <w:rPr>
          <w:rFonts w:hint="default" w:ascii="Arial" w:hAnsi="Arial" w:cs="Arial"/>
          <w:color w:val="000000" w:themeColor="text1"/>
          <w:sz w:val="24"/>
          <w:szCs w:val="24"/>
          <w14:textFill>
            <w14:solidFill>
              <w14:schemeClr w14:val="tx1"/>
            </w14:solidFill>
          </w14:textFill>
        </w:rPr>
        <w:t>Prefeito Municipal</w:t>
      </w:r>
    </w:p>
    <w:p>
      <w:pPr>
        <w:pageBreakBefore w:val="0"/>
        <w:widowControl/>
        <w:kinsoku/>
        <w:wordWrap/>
        <w:overflowPunct/>
        <w:topLinePunct w:val="0"/>
        <w:autoSpaceDE/>
        <w:autoSpaceDN/>
        <w:bidi w:val="0"/>
        <w:adjustRightInd/>
        <w:snapToGrid/>
        <w:spacing w:after="0" w:line="240" w:lineRule="auto"/>
        <w:ind w:left="120" w:leftChars="50" w:right="-283"/>
        <w:jc w:val="center"/>
        <w:textAlignment w:val="auto"/>
        <w:rPr>
          <w:rFonts w:hint="default" w:ascii="Arial" w:hAnsi="Arial" w:cs="Arial"/>
          <w:b/>
          <w:color w:val="000000" w:themeColor="text1"/>
          <w:sz w:val="24"/>
          <w:szCs w:val="24"/>
          <w14:textFill>
            <w14:solidFill>
              <w14:schemeClr w14:val="tx1"/>
            </w14:solidFill>
          </w14:textFill>
        </w:rPr>
      </w:pPr>
    </w:p>
    <w:p>
      <w:pPr>
        <w:pageBreakBefore w:val="0"/>
        <w:widowControl/>
        <w:kinsoku/>
        <w:wordWrap/>
        <w:overflowPunct/>
        <w:topLinePunct w:val="0"/>
        <w:autoSpaceDE/>
        <w:autoSpaceDN/>
        <w:bidi w:val="0"/>
        <w:adjustRightInd/>
        <w:snapToGrid/>
        <w:spacing w:after="0" w:line="240" w:lineRule="auto"/>
        <w:ind w:left="120" w:leftChars="50" w:right="-283"/>
        <w:jc w:val="center"/>
        <w:textAlignment w:val="auto"/>
        <w:rPr>
          <w:rFonts w:hint="default" w:ascii="Arial" w:hAnsi="Arial" w:cs="Arial"/>
          <w:b/>
          <w:color w:val="000000" w:themeColor="text1"/>
          <w:sz w:val="24"/>
          <w:szCs w:val="24"/>
          <w14:textFill>
            <w14:solidFill>
              <w14:schemeClr w14:val="tx1"/>
            </w14:solidFill>
          </w14:textFill>
        </w:rPr>
      </w:pPr>
    </w:p>
    <w:p>
      <w:pPr>
        <w:pageBreakBefore w:val="0"/>
        <w:widowControl/>
        <w:kinsoku/>
        <w:wordWrap/>
        <w:overflowPunct/>
        <w:topLinePunct w:val="0"/>
        <w:autoSpaceDE/>
        <w:autoSpaceDN/>
        <w:bidi w:val="0"/>
        <w:adjustRightInd/>
        <w:snapToGrid/>
        <w:spacing w:after="0" w:line="240" w:lineRule="auto"/>
        <w:ind w:left="120" w:leftChars="50" w:right="-283"/>
        <w:jc w:val="center"/>
        <w:textAlignment w:val="auto"/>
        <w:rPr>
          <w:rFonts w:hint="default" w:ascii="Arial" w:hAnsi="Arial" w:cs="Arial"/>
          <w:b/>
          <w:color w:val="000000" w:themeColor="text1"/>
          <w:sz w:val="24"/>
          <w:szCs w:val="24"/>
          <w14:textFill>
            <w14:solidFill>
              <w14:schemeClr w14:val="tx1"/>
            </w14:solidFill>
          </w14:textFill>
        </w:rPr>
      </w:pPr>
    </w:p>
    <w:p>
      <w:pPr>
        <w:pageBreakBefore w:val="0"/>
        <w:widowControl/>
        <w:kinsoku/>
        <w:wordWrap/>
        <w:overflowPunct/>
        <w:topLinePunct w:val="0"/>
        <w:autoSpaceDE/>
        <w:autoSpaceDN/>
        <w:bidi w:val="0"/>
        <w:adjustRightInd/>
        <w:snapToGrid/>
        <w:spacing w:after="0" w:line="240" w:lineRule="auto"/>
        <w:ind w:left="120" w:leftChars="50" w:right="-283"/>
        <w:jc w:val="center"/>
        <w:textAlignment w:val="auto"/>
        <w:rPr>
          <w:rFonts w:hint="default" w:ascii="Arial" w:hAnsi="Arial" w:cs="Arial"/>
          <w:b/>
          <w:color w:val="000000" w:themeColor="text1"/>
          <w:sz w:val="24"/>
          <w:szCs w:val="24"/>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snapToGrid/>
        <w:spacing w:after="0" w:line="240" w:lineRule="auto"/>
        <w:ind w:left="120" w:leftChars="50" w:right="-120" w:rightChars="-50"/>
        <w:jc w:val="center"/>
        <w:textAlignment w:val="auto"/>
        <w:rPr>
          <w:rFonts w:hint="default" w:ascii="Arial" w:hAnsi="Arial" w:eastAsia="Arial" w:cs="Arial"/>
          <w:b/>
          <w:bCs/>
          <w:color w:val="000000" w:themeColor="text1"/>
          <w:sz w:val="24"/>
          <w:szCs w:val="24"/>
          <w14:textFill>
            <w14:solidFill>
              <w14:schemeClr w14:val="tx1"/>
            </w14:solidFill>
          </w14:textFill>
        </w:rPr>
      </w:pPr>
      <w:r>
        <w:rPr>
          <w:rFonts w:hint="default" w:ascii="Arial" w:hAnsi="Arial" w:eastAsia="Arial" w:cs="Arial"/>
          <w:b/>
          <w:bCs/>
          <w:color w:val="000000" w:themeColor="text1"/>
          <w:sz w:val="24"/>
          <w:szCs w:val="24"/>
          <w14:textFill>
            <w14:solidFill>
              <w14:schemeClr w14:val="tx1"/>
            </w14:solidFill>
          </w14:textFill>
        </w:rPr>
        <w:t>CRISLEY MARIA FUCHS VALERIO</w:t>
      </w:r>
    </w:p>
    <w:p>
      <w:pPr>
        <w:keepNext w:val="0"/>
        <w:keepLines w:val="0"/>
        <w:pageBreakBefore w:val="0"/>
        <w:widowControl/>
        <w:shd w:val="clear" w:color="auto" w:fill="FFFFFF"/>
        <w:kinsoku/>
        <w:wordWrap/>
        <w:overflowPunct/>
        <w:topLinePunct w:val="0"/>
        <w:autoSpaceDE/>
        <w:autoSpaceDN/>
        <w:bidi w:val="0"/>
        <w:adjustRightInd/>
        <w:snapToGrid/>
        <w:spacing w:after="0" w:line="240" w:lineRule="auto"/>
        <w:ind w:left="120" w:leftChars="50" w:right="-120" w:rightChars="-50"/>
        <w:jc w:val="center"/>
        <w:textAlignment w:val="auto"/>
        <w:rPr>
          <w:rFonts w:hint="default" w:ascii="Arial" w:hAnsi="Arial" w:eastAsia="Arial" w:cs="Arial"/>
          <w:b/>
          <w:bCs/>
          <w:color w:val="000000" w:themeColor="text1"/>
          <w:sz w:val="24"/>
          <w:szCs w:val="24"/>
          <w14:textFill>
            <w14:solidFill>
              <w14:schemeClr w14:val="tx1"/>
            </w14:solidFill>
          </w14:textFill>
        </w:rPr>
      </w:pPr>
      <w:r>
        <w:rPr>
          <w:rFonts w:hint="default" w:ascii="Arial" w:hAnsi="Arial" w:eastAsia="Arial" w:cs="Arial"/>
          <w:b w:val="0"/>
          <w:bCs w:val="0"/>
          <w:color w:val="000000" w:themeColor="text1"/>
          <w:sz w:val="24"/>
          <w:szCs w:val="24"/>
          <w14:textFill>
            <w14:solidFill>
              <w14:schemeClr w14:val="tx1"/>
            </w14:solidFill>
          </w14:textFill>
        </w:rPr>
        <w:t>Secretária Municipal d</w:t>
      </w:r>
      <w:r>
        <w:rPr>
          <w:rFonts w:hint="default" w:ascii="Arial" w:hAnsi="Arial" w:eastAsia="Arial" w:cs="Arial"/>
          <w:b w:val="0"/>
          <w:bCs w:val="0"/>
          <w:color w:val="000000" w:themeColor="text1"/>
          <w:sz w:val="24"/>
          <w:szCs w:val="24"/>
          <w:lang w:val="pt-BR"/>
          <w14:textFill>
            <w14:solidFill>
              <w14:schemeClr w14:val="tx1"/>
            </w14:solidFill>
          </w14:textFill>
        </w:rPr>
        <w:t>e</w:t>
      </w:r>
      <w:r>
        <w:rPr>
          <w:rFonts w:hint="default" w:ascii="Arial" w:hAnsi="Arial" w:eastAsia="Arial" w:cs="Arial"/>
          <w:b w:val="0"/>
          <w:bCs w:val="0"/>
          <w:color w:val="000000" w:themeColor="text1"/>
          <w:sz w:val="24"/>
          <w:szCs w:val="24"/>
          <w14:textFill>
            <w14:solidFill>
              <w14:schemeClr w14:val="tx1"/>
            </w14:solidFill>
          </w14:textFill>
        </w:rPr>
        <w:t xml:space="preserve"> Fazenda e Planejamento</w:t>
      </w:r>
    </w:p>
    <w:p>
      <w:pPr>
        <w:pageBreakBefore w:val="0"/>
        <w:widowControl/>
        <w:kinsoku/>
        <w:wordWrap/>
        <w:overflowPunct/>
        <w:topLinePunct w:val="0"/>
        <w:autoSpaceDE/>
        <w:autoSpaceDN/>
        <w:bidi w:val="0"/>
        <w:adjustRightInd/>
        <w:snapToGrid/>
        <w:spacing w:after="0" w:line="240" w:lineRule="auto"/>
        <w:ind w:left="120" w:leftChars="50" w:right="-283"/>
        <w:jc w:val="center"/>
        <w:textAlignment w:val="auto"/>
        <w:rPr>
          <w:rFonts w:hint="default" w:ascii="Arial" w:hAnsi="Arial" w:cs="Arial"/>
          <w:b/>
          <w:color w:val="000000" w:themeColor="text1"/>
          <w:sz w:val="24"/>
          <w:szCs w:val="24"/>
          <w14:textFill>
            <w14:solidFill>
              <w14:schemeClr w14:val="tx1"/>
            </w14:solidFill>
          </w14:textFill>
        </w:rPr>
      </w:pPr>
    </w:p>
    <w:p>
      <w:pPr>
        <w:pageBreakBefore w:val="0"/>
        <w:widowControl/>
        <w:kinsoku/>
        <w:wordWrap/>
        <w:overflowPunct/>
        <w:topLinePunct w:val="0"/>
        <w:autoSpaceDE/>
        <w:autoSpaceDN/>
        <w:bidi w:val="0"/>
        <w:adjustRightInd/>
        <w:snapToGrid/>
        <w:spacing w:after="0" w:line="240" w:lineRule="auto"/>
        <w:ind w:left="120" w:leftChars="50" w:right="-283"/>
        <w:jc w:val="center"/>
        <w:textAlignment w:val="auto"/>
        <w:rPr>
          <w:rFonts w:hint="default" w:ascii="Arial" w:hAnsi="Arial" w:cs="Arial"/>
          <w:b/>
          <w:color w:val="000000" w:themeColor="text1"/>
          <w:sz w:val="24"/>
          <w:szCs w:val="24"/>
          <w14:textFill>
            <w14:solidFill>
              <w14:schemeClr w14:val="tx1"/>
            </w14:solidFill>
          </w14:textFill>
        </w:rPr>
      </w:pPr>
    </w:p>
    <w:p>
      <w:pPr>
        <w:pageBreakBefore w:val="0"/>
        <w:widowControl/>
        <w:kinsoku/>
        <w:wordWrap/>
        <w:overflowPunct/>
        <w:topLinePunct w:val="0"/>
        <w:autoSpaceDE/>
        <w:autoSpaceDN/>
        <w:bidi w:val="0"/>
        <w:adjustRightInd/>
        <w:snapToGrid/>
        <w:spacing w:after="0" w:line="240" w:lineRule="auto"/>
        <w:ind w:left="120" w:leftChars="50" w:right="-283"/>
        <w:jc w:val="center"/>
        <w:textAlignment w:val="auto"/>
        <w:rPr>
          <w:rFonts w:hint="default" w:ascii="Arial" w:hAnsi="Arial" w:cs="Arial"/>
          <w:b/>
          <w:color w:val="000000" w:themeColor="text1"/>
          <w:sz w:val="24"/>
          <w:szCs w:val="24"/>
          <w14:textFill>
            <w14:solidFill>
              <w14:schemeClr w14:val="tx1"/>
            </w14:solidFill>
          </w14:textFill>
        </w:rPr>
      </w:pPr>
    </w:p>
    <w:p>
      <w:pPr>
        <w:pageBreakBefore w:val="0"/>
        <w:widowControl/>
        <w:kinsoku/>
        <w:wordWrap/>
        <w:overflowPunct/>
        <w:topLinePunct w:val="0"/>
        <w:autoSpaceDE/>
        <w:autoSpaceDN/>
        <w:bidi w:val="0"/>
        <w:adjustRightInd/>
        <w:snapToGrid/>
        <w:spacing w:after="0" w:line="240" w:lineRule="auto"/>
        <w:ind w:left="120" w:leftChars="50" w:right="-283"/>
        <w:jc w:val="center"/>
        <w:textAlignment w:val="auto"/>
        <w:rPr>
          <w:rFonts w:hint="default" w:ascii="Arial" w:hAnsi="Arial" w:cs="Arial"/>
          <w:b/>
          <w:color w:val="000000" w:themeColor="text1"/>
          <w:sz w:val="24"/>
          <w:szCs w:val="24"/>
          <w14:textFill>
            <w14:solidFill>
              <w14:schemeClr w14:val="tx1"/>
            </w14:solidFill>
          </w14:textFill>
        </w:rPr>
      </w:pPr>
    </w:p>
    <w:p>
      <w:pPr>
        <w:pageBreakBefore w:val="0"/>
        <w:widowControl/>
        <w:kinsoku/>
        <w:wordWrap/>
        <w:overflowPunct/>
        <w:topLinePunct w:val="0"/>
        <w:autoSpaceDE/>
        <w:autoSpaceDN/>
        <w:bidi w:val="0"/>
        <w:adjustRightInd/>
        <w:snapToGrid/>
        <w:spacing w:after="0" w:line="240" w:lineRule="auto"/>
        <w:ind w:left="120" w:leftChars="50" w:right="-283"/>
        <w:jc w:val="center"/>
        <w:textAlignment w:val="auto"/>
        <w:rPr>
          <w:rFonts w:hint="default" w:ascii="Arial" w:hAnsi="Arial" w:cs="Arial"/>
          <w:b/>
          <w:color w:val="000000" w:themeColor="text1"/>
          <w:sz w:val="24"/>
          <w:szCs w:val="24"/>
          <w14:textFill>
            <w14:solidFill>
              <w14:schemeClr w14:val="tx1"/>
            </w14:solidFill>
          </w14:textFill>
        </w:rPr>
      </w:pPr>
      <w:r>
        <w:rPr>
          <w:rFonts w:hint="default" w:ascii="Arial" w:hAnsi="Arial" w:cs="Arial"/>
          <w:b/>
          <w:color w:val="000000" w:themeColor="text1"/>
          <w:sz w:val="24"/>
          <w:szCs w:val="24"/>
          <w14:textFill>
            <w14:solidFill>
              <w14:schemeClr w14:val="tx1"/>
            </w14:solidFill>
          </w14:textFill>
        </w:rPr>
        <w:t>ADRIANO JOSÉ MARCINIAK</w:t>
      </w:r>
    </w:p>
    <w:p>
      <w:pPr>
        <w:keepNext w:val="0"/>
        <w:keepLines w:val="0"/>
        <w:pageBreakBefore w:val="0"/>
        <w:widowControl/>
        <w:kinsoku/>
        <w:wordWrap/>
        <w:overflowPunct/>
        <w:topLinePunct w:val="0"/>
        <w:autoSpaceDE/>
        <w:autoSpaceDN/>
        <w:bidi w:val="0"/>
        <w:adjustRightInd/>
        <w:snapToGrid/>
        <w:spacing w:line="360" w:lineRule="auto"/>
        <w:ind w:left="120" w:leftChars="50" w:right="-120" w:rightChars="-50"/>
        <w:jc w:val="center"/>
        <w:textAlignment w:val="auto"/>
        <w:rPr>
          <w:rFonts w:hint="default" w:ascii="Arial" w:hAnsi="Arial" w:cs="Arial"/>
          <w:color w:val="000000" w:themeColor="text1"/>
          <w:sz w:val="24"/>
          <w:szCs w:val="24"/>
          <w14:textFill>
            <w14:solidFill>
              <w14:schemeClr w14:val="tx1"/>
            </w14:solidFill>
          </w14:textFill>
        </w:rPr>
      </w:pPr>
      <w:r>
        <w:rPr>
          <w:rFonts w:hint="default" w:ascii="Arial" w:hAnsi="Arial" w:cs="Arial"/>
          <w:color w:val="000000" w:themeColor="text1"/>
          <w:sz w:val="24"/>
          <w:szCs w:val="24"/>
          <w14:textFill>
            <w14:solidFill>
              <w14:schemeClr w14:val="tx1"/>
            </w14:solidFill>
          </w14:textFill>
        </w:rPr>
        <w:t>Secretári</w:t>
      </w:r>
      <w:r>
        <w:rPr>
          <w:rFonts w:hint="default" w:ascii="Arial" w:hAnsi="Arial" w:cs="Arial"/>
          <w:color w:val="000000" w:themeColor="text1"/>
          <w:sz w:val="24"/>
          <w:szCs w:val="24"/>
          <w:lang w:val="pt-BR"/>
          <w14:textFill>
            <w14:solidFill>
              <w14:schemeClr w14:val="tx1"/>
            </w14:solidFill>
          </w14:textFill>
        </w:rPr>
        <w:t>o</w:t>
      </w:r>
      <w:r>
        <w:rPr>
          <w:rFonts w:hint="default" w:ascii="Arial" w:hAnsi="Arial" w:cs="Arial"/>
          <w:color w:val="000000" w:themeColor="text1"/>
          <w:sz w:val="24"/>
          <w:szCs w:val="24"/>
          <w14:textFill>
            <w14:solidFill>
              <w14:schemeClr w14:val="tx1"/>
            </w14:solidFill>
          </w14:textFill>
        </w:rPr>
        <w:t xml:space="preserve"> Municipal de Administração</w:t>
      </w:r>
    </w:p>
    <w:sectPr>
      <w:headerReference r:id="rId3" w:type="default"/>
      <w:footerReference r:id="rId4" w:type="default"/>
      <w:pgSz w:w="11906" w:h="16838"/>
      <w:pgMar w:top="1417" w:right="1701" w:bottom="1417" w:left="1701" w:header="720" w:footer="720" w:gutter="0"/>
      <w:pgNumType w:fmt="decimal"/>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Bookman Old Style">
    <w:panose1 w:val="02050604050505020204"/>
    <w:charset w:val="00"/>
    <w:family w:val="roman"/>
    <w:pitch w:val="default"/>
    <w:sig w:usb0="00000287" w:usb1="00000000" w:usb2="00000000" w:usb3="00000000" w:csb0="2000009F" w:csb1="DFD70000"/>
  </w:font>
  <w:font w:name="WenQuanYi Micro Hei">
    <w:altName w:val="Segoe Print"/>
    <w:panose1 w:val="00000000000000000000"/>
    <w:charset w:val="00"/>
    <w:family w:val="roman"/>
    <w:pitch w:val="default"/>
    <w:sig w:usb0="00000000" w:usb1="00000000" w:usb2="00000000" w:usb3="00000000" w:csb0="00000000" w:csb1="00000000"/>
  </w:font>
  <w:font w:name="MS Mincho">
    <w:altName w:val="MS UI Gothic"/>
    <w:panose1 w:val="02020609040205080304"/>
    <w:charset w:val="80"/>
    <w:family w:val="modern"/>
    <w:pitch w:val="default"/>
    <w:sig w:usb0="00000000" w:usb1="00000000"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24"/>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Caixa de Texto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t xml:space="preserve">Página </w:t>
                          </w:r>
                          <w:r>
                            <w:fldChar w:fldCharType="begin"/>
                          </w:r>
                          <w:r>
                            <w:instrText xml:space="preserve"> PAGE  \* MERGEFORMAT </w:instrText>
                          </w:r>
                          <w:r>
                            <w:fldChar w:fldCharType="separate"/>
                          </w:r>
                          <w:r>
                            <w:t>1</w:t>
                          </w:r>
                          <w:r>
                            <w:fldChar w:fldCharType="end"/>
                          </w:r>
                          <w:r>
                            <w:t xml:space="preserve"> de </w:t>
                          </w:r>
                          <w:r>
                            <w:fldChar w:fldCharType="begin"/>
                          </w:r>
                          <w:r>
                            <w:instrText xml:space="preserve"> NUMPAGES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s0lY7tAA&#10;AAAFAQAADwAAAAAAAAABACAAAAAiAAAAZHJzL2Rvd25yZXYueG1sUEsBAhQAFAAAAAgAh07iQAR1&#10;FkMnAgAAZgQAAA4AAAAAAAAAAQAgAAAAHwEAAGRycy9lMm9Eb2MueG1sUEsFBgAAAAAGAAYAWQEA&#10;ALgFAAAAAA==&#10;">
              <v:fill on="f" focussize="0,0"/>
              <v:stroke on="f" weight="0.5pt"/>
              <v:imagedata o:title=""/>
              <o:lock v:ext="edit" aspectratio="f"/>
              <v:textbox inset="0mm,0mm,0mm,0mm" style="mso-fit-shape-to-text:t;">
                <w:txbxContent>
                  <w:p>
                    <w:pPr>
                      <w:pStyle w:val="14"/>
                    </w:pPr>
                    <w:r>
                      <w:t xml:space="preserve">Página </w:t>
                    </w:r>
                    <w:r>
                      <w:fldChar w:fldCharType="begin"/>
                    </w:r>
                    <w:r>
                      <w:instrText xml:space="preserve"> PAGE  \* MERGEFORMAT </w:instrText>
                    </w:r>
                    <w:r>
                      <w:fldChar w:fldCharType="separate"/>
                    </w:r>
                    <w:r>
                      <w:t>1</w:t>
                    </w:r>
                    <w:r>
                      <w:fldChar w:fldCharType="end"/>
                    </w:r>
                    <w:r>
                      <w:t xml:space="preserve"> de </w:t>
                    </w:r>
                    <w:r>
                      <w:fldChar w:fldCharType="begin"/>
                    </w:r>
                    <w:r>
                      <w:instrText xml:space="preserve"> NUMPAGES  \* MERGEFORMAT </w:instrText>
                    </w:r>
                    <w:r>
                      <w:fldChar w:fldCharType="separate"/>
                    </w:r>
                    <w:r>
                      <w:t>6</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708" w:leftChars="0" w:firstLine="708" w:firstLineChars="0"/>
      <w:rPr>
        <w:rFonts w:ascii="Arial" w:hAnsi="Arial" w:cs="Arial"/>
        <w:b w:val="0"/>
        <w:bCs w:val="0"/>
        <w:sz w:val="20"/>
        <w:szCs w:val="20"/>
        <w:u w:val="single"/>
      </w:rPr>
    </w:pPr>
    <w:r>
      <w:drawing>
        <wp:anchor distT="0" distB="0" distL="114300" distR="114300" simplePos="0" relativeHeight="251659264" behindDoc="1" locked="0" layoutInCell="1" allowOverlap="1">
          <wp:simplePos x="0" y="0"/>
          <wp:positionH relativeFrom="column">
            <wp:posOffset>-34925</wp:posOffset>
          </wp:positionH>
          <wp:positionV relativeFrom="paragraph">
            <wp:posOffset>-103505</wp:posOffset>
          </wp:positionV>
          <wp:extent cx="925195" cy="798830"/>
          <wp:effectExtent l="0" t="0" r="8255" b="1270"/>
          <wp:wrapTight wrapText="bothSides">
            <wp:wrapPolygon>
              <wp:start x="6226" y="0"/>
              <wp:lineTo x="4447" y="515"/>
              <wp:lineTo x="1334" y="6181"/>
              <wp:lineTo x="0" y="16483"/>
              <wp:lineTo x="0" y="19059"/>
              <wp:lineTo x="4447" y="21119"/>
              <wp:lineTo x="16900" y="21119"/>
              <wp:lineTo x="21348" y="18544"/>
              <wp:lineTo x="21348" y="16483"/>
              <wp:lineTo x="19569" y="8242"/>
              <wp:lineTo x="20903" y="4636"/>
              <wp:lineTo x="19124" y="1545"/>
              <wp:lineTo x="15121" y="0"/>
              <wp:lineTo x="6226" y="0"/>
            </wp:wrapPolygon>
          </wp:wrapTight>
          <wp:docPr id="1" name="Imagem 1" descr="Brasão-da-cidade-de-Maf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Brasão-da-cidade-de-Mafra"/>
                  <pic:cNvPicPr>
                    <a:picLocks noChangeAspect="1"/>
                  </pic:cNvPicPr>
                </pic:nvPicPr>
                <pic:blipFill>
                  <a:blip r:embed="rId1"/>
                  <a:stretch>
                    <a:fillRect/>
                  </a:stretch>
                </pic:blipFill>
                <pic:spPr>
                  <a:xfrm>
                    <a:off x="0" y="0"/>
                    <a:ext cx="925195" cy="798830"/>
                  </a:xfrm>
                  <a:prstGeom prst="rect">
                    <a:avLst/>
                  </a:prstGeom>
                  <a:noFill/>
                  <a:ln>
                    <a:noFill/>
                  </a:ln>
                </pic:spPr>
              </pic:pic>
            </a:graphicData>
          </a:graphic>
        </wp:anchor>
      </w:drawing>
    </w:r>
    <w:r>
      <w:rPr>
        <w:rFonts w:ascii="Arial" w:hAnsi="Arial" w:cs="Arial"/>
        <w:b w:val="0"/>
        <w:bCs w:val="0"/>
        <w:sz w:val="20"/>
        <w:szCs w:val="20"/>
      </w:rPr>
      <w:t xml:space="preserve">Prefeitura do Município de Mafra </w:t>
    </w:r>
  </w:p>
  <w:p>
    <w:pPr>
      <w:pStyle w:val="2"/>
      <w:tabs>
        <w:tab w:val="left" w:pos="2552"/>
      </w:tabs>
      <w:ind w:left="708" w:leftChars="0" w:firstLine="708" w:firstLineChars="0"/>
      <w:rPr>
        <w:rFonts w:cs="Arial"/>
        <w:sz w:val="20"/>
        <w:szCs w:val="20"/>
      </w:rPr>
    </w:pPr>
    <w:r>
      <w:rPr>
        <w:rFonts w:cs="Arial"/>
        <w:sz w:val="20"/>
        <w:szCs w:val="20"/>
      </w:rPr>
      <w:t xml:space="preserve">Secretaria de Administração </w:t>
    </w:r>
  </w:p>
  <w:p>
    <w:pPr>
      <w:pStyle w:val="3"/>
      <w:ind w:left="708" w:leftChars="0" w:right="-1277" w:firstLine="708" w:firstLineChars="0"/>
      <w:jc w:val="left"/>
      <w:rPr>
        <w:rFonts w:ascii="Arial" w:hAnsi="Arial" w:cs="Arial"/>
        <w:b w:val="0"/>
        <w:bCs w:val="0"/>
        <w:color w:val="000000"/>
        <w:sz w:val="20"/>
        <w:szCs w:val="20"/>
      </w:rPr>
    </w:pPr>
    <w:r>
      <w:rPr>
        <w:rFonts w:ascii="Arial" w:hAnsi="Arial" w:eastAsia="MS Mincho" w:cs="Arial"/>
        <w:b w:val="0"/>
        <w:bCs w:val="0"/>
        <w:sz w:val="20"/>
        <w:szCs w:val="20"/>
      </w:rPr>
      <w:t>Avenida Frederico Heyse, nº 1386</w:t>
    </w:r>
    <w:r>
      <w:rPr>
        <w:rFonts w:ascii="Arial" w:hAnsi="Arial" w:cs="Arial"/>
        <w:b w:val="0"/>
        <w:bCs w:val="0"/>
        <w:color w:val="000000"/>
        <w:sz w:val="20"/>
        <w:szCs w:val="20"/>
      </w:rPr>
      <w:t xml:space="preserve">, </w:t>
    </w:r>
    <w:r>
      <w:rPr>
        <w:rFonts w:ascii="Arial" w:hAnsi="Arial" w:eastAsia="MS Mincho" w:cs="Arial"/>
        <w:b w:val="0"/>
        <w:bCs w:val="0"/>
        <w:sz w:val="20"/>
        <w:szCs w:val="20"/>
      </w:rPr>
      <w:t>1º Andar Edifício Francisco Grossl</w:t>
    </w:r>
    <w:r>
      <w:rPr>
        <w:rFonts w:ascii="Arial" w:hAnsi="Arial" w:cs="Arial"/>
        <w:b w:val="0"/>
        <w:bCs w:val="0"/>
        <w:color w:val="000000"/>
        <w:sz w:val="20"/>
        <w:szCs w:val="20"/>
        <w:lang w:val="it-IT"/>
      </w:rPr>
      <w:t xml:space="preserve"> , Centro</w:t>
    </w:r>
    <w:r>
      <w:rPr>
        <w:rFonts w:ascii="Arial" w:hAnsi="Arial" w:cs="Arial"/>
        <w:b w:val="0"/>
        <w:bCs w:val="0"/>
        <w:color w:val="000000"/>
        <w:sz w:val="20"/>
        <w:szCs w:val="20"/>
      </w:rPr>
      <w:t>, Mafra/SC</w:t>
    </w:r>
  </w:p>
  <w:p>
    <w:pPr>
      <w:pStyle w:val="3"/>
      <w:ind w:left="708" w:leftChars="0" w:right="-1277" w:firstLine="708" w:firstLineChars="0"/>
      <w:jc w:val="left"/>
      <w:rPr>
        <w:rFonts w:ascii="Arial" w:hAnsi="Arial" w:cs="Arial"/>
        <w:b w:val="0"/>
        <w:bCs w:val="0"/>
        <w:sz w:val="20"/>
        <w:szCs w:val="20"/>
      </w:rPr>
    </w:pPr>
    <w:r>
      <w:rPr>
        <w:rFonts w:ascii="Arial" w:hAnsi="Arial" w:cs="Arial"/>
        <w:b w:val="0"/>
        <w:bCs w:val="0"/>
        <w:sz w:val="20"/>
        <w:szCs w:val="20"/>
        <w:lang w:val="it-IT"/>
      </w:rPr>
      <w:t>Tel</w:t>
    </w:r>
    <w:r>
      <w:rPr>
        <w:rFonts w:ascii="Arial" w:hAnsi="Arial" w:cs="Arial"/>
        <w:b w:val="0"/>
        <w:bCs w:val="0"/>
        <w:sz w:val="20"/>
        <w:szCs w:val="20"/>
      </w:rPr>
      <w:t>:</w:t>
    </w:r>
    <w:r>
      <w:rPr>
        <w:rFonts w:ascii="Arial" w:hAnsi="Arial" w:cs="Arial"/>
        <w:b w:val="0"/>
        <w:bCs w:val="0"/>
        <w:sz w:val="20"/>
        <w:szCs w:val="20"/>
        <w:lang w:val="it-IT"/>
      </w:rPr>
      <w:t xml:space="preserve">047-3641-4000 </w:t>
    </w:r>
    <w:r>
      <w:rPr>
        <w:rFonts w:ascii="Arial" w:hAnsi="Arial" w:cs="Arial"/>
        <w:b w:val="0"/>
        <w:bCs w:val="0"/>
        <w:sz w:val="20"/>
        <w:szCs w:val="20"/>
      </w:rPr>
      <w:t>/</w:t>
    </w:r>
    <w:r>
      <w:rPr>
        <w:rFonts w:ascii="Arial" w:hAnsi="Arial" w:cs="Arial"/>
        <w:b w:val="0"/>
        <w:bCs w:val="0"/>
        <w:sz w:val="20"/>
        <w:szCs w:val="20"/>
        <w:lang w:val="it-IT"/>
      </w:rPr>
      <w:t>CEP:  89300-0</w:t>
    </w:r>
    <w:r>
      <w:rPr>
        <w:rFonts w:ascii="Arial" w:hAnsi="Arial" w:cs="Arial"/>
        <w:b w:val="0"/>
        <w:bCs w:val="0"/>
        <w:sz w:val="20"/>
        <w:szCs w:val="20"/>
      </w:rPr>
      <w:t>70</w:t>
    </w:r>
  </w:p>
  <w:p>
    <w:pPr>
      <w:pStyle w:val="3"/>
      <w:ind w:left="708" w:leftChars="0" w:right="-1277" w:firstLine="708" w:firstLineChars="0"/>
      <w:jc w:val="left"/>
    </w:pPr>
    <w:r>
      <w:rPr>
        <w:rFonts w:ascii="Arial" w:hAnsi="Arial" w:cs="Arial"/>
        <w:b w:val="0"/>
        <w:bCs w:val="0"/>
        <w:sz w:val="20"/>
        <w:szCs w:val="20"/>
      </w:rPr>
      <w:t xml:space="preserve">Site: </w:t>
    </w:r>
    <w:r>
      <w:rPr>
        <w:rFonts w:ascii="Arial" w:hAnsi="Arial" w:cs="Arial"/>
        <w:b w:val="0"/>
        <w:bCs w:val="0"/>
        <w:sz w:val="20"/>
        <w:szCs w:val="20"/>
        <w:lang w:val="it-IT"/>
      </w:rPr>
      <w:fldChar w:fldCharType="begin"/>
    </w:r>
    <w:r>
      <w:rPr>
        <w:rFonts w:ascii="Arial" w:hAnsi="Arial" w:cs="Arial"/>
        <w:b w:val="0"/>
        <w:bCs w:val="0"/>
        <w:sz w:val="20"/>
        <w:szCs w:val="20"/>
        <w:lang w:val="it-IT"/>
      </w:rPr>
      <w:instrText xml:space="preserve"> HYPERLINK "http://www.mafra.sc.gov.br," </w:instrText>
    </w:r>
    <w:r>
      <w:rPr>
        <w:rFonts w:ascii="Arial" w:hAnsi="Arial" w:cs="Arial"/>
        <w:b w:val="0"/>
        <w:bCs w:val="0"/>
        <w:sz w:val="20"/>
        <w:szCs w:val="20"/>
        <w:lang w:val="it-IT"/>
      </w:rPr>
      <w:fldChar w:fldCharType="separate"/>
    </w:r>
    <w:r>
      <w:rPr>
        <w:rStyle w:val="8"/>
        <w:rFonts w:ascii="Arial" w:hAnsi="Arial" w:cs="Arial"/>
        <w:b w:val="0"/>
        <w:bCs w:val="0"/>
        <w:color w:val="auto"/>
        <w:sz w:val="20"/>
        <w:szCs w:val="20"/>
        <w:u w:val="none"/>
        <w:lang w:val="it-IT"/>
      </w:rPr>
      <w:t>www.mafra.sc.gov.br</w:t>
    </w:r>
    <w:r>
      <w:rPr>
        <w:rStyle w:val="8"/>
        <w:rFonts w:ascii="Arial" w:hAnsi="Arial" w:cs="Arial"/>
        <w:b w:val="0"/>
        <w:bCs w:val="0"/>
        <w:color w:val="auto"/>
        <w:sz w:val="20"/>
        <w:szCs w:val="20"/>
        <w:u w:val="none"/>
      </w:rPr>
      <w:t>,</w:t>
    </w:r>
    <w:r>
      <w:rPr>
        <w:rFonts w:ascii="Arial" w:hAnsi="Arial" w:cs="Arial"/>
        <w:b w:val="0"/>
        <w:bCs w:val="0"/>
        <w:sz w:val="20"/>
        <w:szCs w:val="20"/>
        <w:lang w:val="it-IT"/>
      </w:rPr>
      <w:fldChar w:fldCharType="end"/>
    </w:r>
    <w:r>
      <w:rPr>
        <w:rFonts w:ascii="Arial" w:hAnsi="Arial" w:cs="Arial"/>
        <w:b w:val="0"/>
        <w:bCs w:val="0"/>
        <w:sz w:val="20"/>
        <w:szCs w:val="20"/>
      </w:rPr>
      <w:t xml:space="preserve"> e-mail:administracao@mafra.sc.gov.br</w:t>
    </w:r>
  </w:p>
  <w:p>
    <w:pPr>
      <w:pStyle w:val="1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CB1569"/>
    <w:rsid w:val="04D26F5E"/>
    <w:rsid w:val="051343CC"/>
    <w:rsid w:val="07CB017D"/>
    <w:rsid w:val="07F6452F"/>
    <w:rsid w:val="0A6E0338"/>
    <w:rsid w:val="0AEF02C9"/>
    <w:rsid w:val="0C3A77E2"/>
    <w:rsid w:val="0CD05BD3"/>
    <w:rsid w:val="0F0A224A"/>
    <w:rsid w:val="14F0495C"/>
    <w:rsid w:val="171D3859"/>
    <w:rsid w:val="198C4D32"/>
    <w:rsid w:val="1AF61ECC"/>
    <w:rsid w:val="1D1E1186"/>
    <w:rsid w:val="1E970774"/>
    <w:rsid w:val="1EFB240E"/>
    <w:rsid w:val="28C71693"/>
    <w:rsid w:val="2B320A54"/>
    <w:rsid w:val="2DE8199D"/>
    <w:rsid w:val="2ECA21F5"/>
    <w:rsid w:val="2F503F0B"/>
    <w:rsid w:val="2F9267BB"/>
    <w:rsid w:val="30973B21"/>
    <w:rsid w:val="31CB1569"/>
    <w:rsid w:val="35BA38AC"/>
    <w:rsid w:val="379D051B"/>
    <w:rsid w:val="3BD03049"/>
    <w:rsid w:val="3BDB4275"/>
    <w:rsid w:val="403D19BE"/>
    <w:rsid w:val="426834D2"/>
    <w:rsid w:val="475E59AB"/>
    <w:rsid w:val="490966A2"/>
    <w:rsid w:val="4A20060A"/>
    <w:rsid w:val="4AB35990"/>
    <w:rsid w:val="4B5814A0"/>
    <w:rsid w:val="4BF00561"/>
    <w:rsid w:val="4C2B51A9"/>
    <w:rsid w:val="4D7A3526"/>
    <w:rsid w:val="4EBD0FCA"/>
    <w:rsid w:val="4F927B90"/>
    <w:rsid w:val="53634DE6"/>
    <w:rsid w:val="5543376E"/>
    <w:rsid w:val="56FC33C0"/>
    <w:rsid w:val="589A2E1B"/>
    <w:rsid w:val="594B0672"/>
    <w:rsid w:val="5B8224B3"/>
    <w:rsid w:val="5CF90B87"/>
    <w:rsid w:val="5EC24097"/>
    <w:rsid w:val="63F86E25"/>
    <w:rsid w:val="646C54AE"/>
    <w:rsid w:val="64DB563C"/>
    <w:rsid w:val="6A454E57"/>
    <w:rsid w:val="6DEE0283"/>
    <w:rsid w:val="6EB10523"/>
    <w:rsid w:val="6F1B0B43"/>
    <w:rsid w:val="7BCE4668"/>
    <w:rsid w:val="7C063855"/>
    <w:rsid w:val="7C482301"/>
    <w:rsid w:val="7DB828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pt-BR" w:eastAsia="pt-BR" w:bidi="ar-SA"/>
    </w:rPr>
  </w:style>
  <w:style w:type="paragraph" w:styleId="2">
    <w:name w:val="heading 1"/>
    <w:basedOn w:val="1"/>
    <w:next w:val="1"/>
    <w:qFormat/>
    <w:uiPriority w:val="0"/>
    <w:pPr>
      <w:keepNext/>
      <w:outlineLvl w:val="0"/>
    </w:pPr>
    <w:rPr>
      <w:rFonts w:ascii="Arial" w:hAnsi="Arial"/>
      <w:sz w:val="32"/>
    </w:rPr>
  </w:style>
  <w:style w:type="paragraph" w:styleId="3">
    <w:name w:val="heading 2"/>
    <w:basedOn w:val="1"/>
    <w:next w:val="1"/>
    <w:qFormat/>
    <w:uiPriority w:val="0"/>
    <w:pPr>
      <w:keepNext/>
      <w:jc w:val="center"/>
      <w:outlineLvl w:val="1"/>
    </w:pPr>
    <w:rPr>
      <w:b/>
      <w:bCs/>
    </w:rPr>
  </w:style>
  <w:style w:type="paragraph" w:styleId="4">
    <w:name w:val="heading 3"/>
    <w:basedOn w:val="1"/>
    <w:next w:val="1"/>
    <w:qFormat/>
    <w:uiPriority w:val="0"/>
    <w:pPr>
      <w:keepNext/>
      <w:outlineLvl w:val="2"/>
    </w:pPr>
    <w:rPr>
      <w:b/>
      <w:bCs/>
    </w:rPr>
  </w:style>
  <w:style w:type="character" w:default="1" w:styleId="5">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character" w:styleId="7">
    <w:name w:val="Strong"/>
    <w:basedOn w:val="5"/>
    <w:qFormat/>
    <w:uiPriority w:val="0"/>
    <w:rPr>
      <w:b/>
      <w:bCs/>
    </w:rPr>
  </w:style>
  <w:style w:type="character" w:styleId="8">
    <w:name w:val="Hyperlink"/>
    <w:basedOn w:val="5"/>
    <w:unhideWhenUsed/>
    <w:qFormat/>
    <w:uiPriority w:val="99"/>
    <w:rPr>
      <w:color w:val="0000FF"/>
      <w:u w:val="single"/>
    </w:rPr>
  </w:style>
  <w:style w:type="paragraph" w:styleId="9">
    <w:name w:val="Body Text"/>
    <w:basedOn w:val="1"/>
    <w:qFormat/>
    <w:uiPriority w:val="1"/>
    <w:rPr>
      <w:rFonts w:ascii="Times New Roman" w:hAnsi="Times New Roman" w:eastAsia="Times New Roman" w:cs="Times New Roman"/>
      <w:sz w:val="22"/>
      <w:szCs w:val="22"/>
      <w:lang w:val="pt-PT" w:eastAsia="en-US" w:bidi="ar-SA"/>
    </w:rPr>
  </w:style>
  <w:style w:type="paragraph" w:styleId="10">
    <w:name w:val="Body Text Indent 2"/>
    <w:basedOn w:val="1"/>
    <w:qFormat/>
    <w:uiPriority w:val="0"/>
    <w:pPr>
      <w:ind w:left="5245"/>
      <w:jc w:val="center"/>
    </w:pPr>
    <w:rPr>
      <w:szCs w:val="20"/>
    </w:rPr>
  </w:style>
  <w:style w:type="paragraph" w:styleId="11">
    <w:name w:val="Title"/>
    <w:basedOn w:val="1"/>
    <w:next w:val="1"/>
    <w:qFormat/>
    <w:uiPriority w:val="0"/>
    <w:pPr>
      <w:jc w:val="center"/>
    </w:pPr>
    <w:rPr>
      <w:rFonts w:ascii="Bookman Old Style" w:hAnsi="Bookman Old Style" w:cs="Arial"/>
      <w:b/>
      <w:bCs/>
    </w:rPr>
  </w:style>
  <w:style w:type="paragraph" w:styleId="12">
    <w:name w:val="Normal (Web)"/>
    <w:basedOn w:val="1"/>
    <w:qFormat/>
    <w:uiPriority w:val="0"/>
    <w:rPr>
      <w:szCs w:val="24"/>
    </w:rPr>
  </w:style>
  <w:style w:type="paragraph" w:styleId="13">
    <w:name w:val="header"/>
    <w:basedOn w:val="1"/>
    <w:qFormat/>
    <w:uiPriority w:val="0"/>
    <w:pPr>
      <w:tabs>
        <w:tab w:val="center" w:pos="4252"/>
        <w:tab w:val="right" w:pos="8504"/>
      </w:tabs>
    </w:pPr>
  </w:style>
  <w:style w:type="paragraph" w:styleId="14">
    <w:name w:val="footer"/>
    <w:basedOn w:val="1"/>
    <w:qFormat/>
    <w:uiPriority w:val="0"/>
    <w:pPr>
      <w:tabs>
        <w:tab w:val="center" w:pos="4252"/>
        <w:tab w:val="right" w:pos="8504"/>
      </w:tabs>
    </w:pPr>
  </w:style>
  <w:style w:type="paragraph" w:styleId="15">
    <w:name w:val="Body Text Indent"/>
    <w:basedOn w:val="1"/>
    <w:semiHidden/>
    <w:unhideWhenUsed/>
    <w:qFormat/>
    <w:uiPriority w:val="0"/>
    <w:pPr>
      <w:ind w:left="3600"/>
      <w:jc w:val="center"/>
    </w:pPr>
    <w:rPr>
      <w:rFonts w:ascii="Bookman Old Style" w:hAnsi="Bookman Old Style" w:cs="Arial"/>
      <w:b/>
    </w:rPr>
  </w:style>
  <w:style w:type="table" w:styleId="16">
    <w:name w:val="Table Grid"/>
    <w:basedOn w:val="6"/>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7">
    <w:name w:val="texto_justificado_recuo_primeira_linha"/>
    <w:basedOn w:val="1"/>
    <w:qFormat/>
    <w:uiPriority w:val="0"/>
    <w:pPr>
      <w:spacing w:before="100" w:beforeAutospacing="1" w:after="100" w:afterAutospacing="1"/>
    </w:pPr>
    <w:rPr>
      <w:rFonts w:ascii="Times New Roman" w:hAnsi="Times New Roman" w:eastAsia="Times New Roman" w:cs="Times New Roman"/>
      <w:sz w:val="24"/>
      <w:szCs w:val="24"/>
      <w:lang w:eastAsia="pt-BR"/>
    </w:rPr>
  </w:style>
  <w:style w:type="paragraph" w:styleId="18">
    <w:name w:val="List Paragraph"/>
    <w:basedOn w:val="1"/>
    <w:qFormat/>
    <w:uiPriority w:val="34"/>
    <w:pPr>
      <w:ind w:left="720"/>
      <w:contextualSpacing/>
    </w:pPr>
  </w:style>
  <w:style w:type="paragraph" w:customStyle="1" w:styleId="19">
    <w:name w:val="Heading 2"/>
    <w:basedOn w:val="1"/>
    <w:next w:val="1"/>
    <w:qFormat/>
    <w:uiPriority w:val="0"/>
    <w:pPr>
      <w:keepNext/>
      <w:shd w:val="clear" w:color="auto" w:fill="FFFFFF"/>
      <w:jc w:val="center"/>
      <w:outlineLvl w:val="1"/>
    </w:pPr>
    <w:rPr>
      <w:sz w:val="72"/>
      <w:szCs w:val="20"/>
    </w:rPr>
  </w:style>
  <w:style w:type="paragraph" w:customStyle="1" w:styleId="20">
    <w:name w:val="Heading 1"/>
    <w:basedOn w:val="1"/>
    <w:next w:val="1"/>
    <w:qFormat/>
    <w:uiPriority w:val="0"/>
    <w:pPr>
      <w:keepNext/>
      <w:outlineLvl w:val="0"/>
    </w:pPr>
    <w:rPr>
      <w:sz w:val="4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161</Words>
  <Characters>829</Characters>
  <Lines>0</Lines>
  <Paragraphs>0</Paragraphs>
  <TotalTime>33</TotalTime>
  <ScaleCrop>false</ScaleCrop>
  <LinksUpToDate>false</LinksUpToDate>
  <CharactersWithSpaces>977</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2023-02-17T13:05:00Z</dcterms:created>
  <dc:creator>elisa</dc:creator>
  <cp:lastModifiedBy>Maria.Fatima</cp:lastModifiedBy>
  <dcterms:modified xsi:type="dcterms:W3CDTF">2024-01-29T18:28:08Z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1046-12.2.0.13431</vt:lpwstr>
  </property>
  <property fmtid="{D5CDD505-2E9C-101B-9397-08002B2CF9AE}" pid="3" name="ICV">
    <vt:lpwstr>962A8E8F86644856A515321C1F99ECA6_13</vt:lpwstr>
  </property>
</Properties>
</file>