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5697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0F3F100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0F999889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center"/>
        <w:rPr>
          <w:rFonts w:ascii="Calibri" w:hAnsi="Calibri" w:cs="Arial Narrow"/>
          <w:b/>
          <w:bCs/>
          <w:u w:val="single"/>
        </w:rPr>
      </w:pPr>
    </w:p>
    <w:p w14:paraId="19A30359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7D936F46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center"/>
        <w:rPr>
          <w:rFonts w:ascii="Calibri" w:hAnsi="Calibri" w:cs="Arial Narrow"/>
        </w:rPr>
      </w:pPr>
    </w:p>
    <w:p w14:paraId="4A242620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center"/>
        <w:rPr>
          <w:rFonts w:ascii="Calibri" w:hAnsi="Calibri" w:cs="Arial Narrow"/>
        </w:rPr>
      </w:pPr>
    </w:p>
    <w:p w14:paraId="787BCCE1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Lei nº 14.133/2024</w:t>
      </w:r>
      <w:r>
        <w:rPr>
          <w:rFonts w:ascii="Calibri" w:hAnsi="Calibri"/>
        </w:rPr>
        <w:t>, torna-se público o resultado referente a licitação abaixo mencionada:</w:t>
      </w:r>
    </w:p>
    <w:p w14:paraId="4011A0B7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</w:rPr>
      </w:pPr>
    </w:p>
    <w:p w14:paraId="331AFD0E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na prestação de serviço e fornecimento de licenças de uso mensal de “software” para “Sistema de Gestão das Atividades dos Serviços de Inspeção Municipal (SIM)”, incluindo as necessárias responsabilidades técnicas e legais, capacitação, treinamento de usuários, suporte técnico e migrações para as versões mais atualizadas.</w:t>
      </w:r>
      <w:r>
        <w:rPr>
          <w:rFonts w:ascii="Calibri" w:hAnsi="Calibri" w:cs="Arial Narrow"/>
        </w:rPr>
        <w:t xml:space="preserve"> </w:t>
      </w:r>
    </w:p>
    <w:p w14:paraId="33C02213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</w:rPr>
      </w:pPr>
    </w:p>
    <w:p w14:paraId="0B910DE3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019/2024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058/2024</w:t>
      </w:r>
    </w:p>
    <w:p w14:paraId="0B4FC6A4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</w:rPr>
      </w:pPr>
    </w:p>
    <w:p w14:paraId="6742CBDB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24/06/2024</w:t>
      </w:r>
    </w:p>
    <w:p w14:paraId="3F7739EC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</w:rPr>
      </w:pPr>
    </w:p>
    <w:p w14:paraId="0F2EEB53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24/06/2024</w:t>
      </w:r>
      <w:bookmarkStart w:id="1" w:name="_GoBack"/>
      <w:bookmarkEnd w:id="1"/>
    </w:p>
    <w:p w14:paraId="59826EA4">
      <w:pPr>
        <w:keepNext w:val="0"/>
        <w:keepLines w:val="0"/>
        <w:pageBreakBefore w:val="0"/>
        <w:widowControl/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  <w:b/>
        </w:rPr>
      </w:pPr>
    </w:p>
    <w:p w14:paraId="3A86F068">
      <w:pPr>
        <w:keepNext w:val="0"/>
        <w:keepLines w:val="0"/>
        <w:pageBreakBefore w:val="0"/>
        <w:widowControl/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537E6A08">
      <w:pPr>
        <w:keepNext w:val="0"/>
        <w:keepLines w:val="0"/>
        <w:pageBreakBefore w:val="0"/>
        <w:widowControl/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</w:rPr>
      </w:pPr>
    </w:p>
    <w:p w14:paraId="0BDB675F"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ind w:right="0"/>
      </w:pPr>
      <w:r>
        <w:rPr>
          <w:rFonts w:ascii="Calibri" w:hAnsi="Calibri" w:cs="Arial Narrow"/>
          <w:b/>
        </w:rPr>
        <w:t>
13372 - W3AGRO - APLICATIVOS PARA O AGRONEGOCIO LTDA (21.685.098/0001-38)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104"/>
        <w:gridCol w:w="905"/>
        <w:gridCol w:w="900"/>
        <w:gridCol w:w="1298"/>
        <w:gridCol w:w="996"/>
        <w:gridCol w:w="1107"/>
      </w:tblGrid>
      <w:tr w14:paraId="7D3FF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689F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9362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AC6B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DE5C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DA72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093D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574C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F8C7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B8D0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8B8B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</w:pPr>
            <w:r>
              <w:rPr>
                <w:rFonts w:ascii="Calibri" w:hAnsi="Calibri" w:cs="Arial Narrow"/>
              </w:rPr>
              <w:t>102831 - Locação de software para gestão do Serviço de Inspeção Municipal incluindo serviços de implantação, integração, customização, capacitação, licenciamento, suporte técnico e manutenção.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4432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F518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9634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6E3F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  <w:jc w:val="right"/>
            </w:pPr>
            <w:r>
              <w:rPr>
                <w:rFonts w:ascii="Calibri" w:hAnsi="Calibri" w:cs="Arial Narrow"/>
              </w:rPr>
              <w:t>1.800,00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032E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  <w:jc w:val="right"/>
            </w:pPr>
            <w:r>
              <w:rPr>
                <w:rFonts w:ascii="Calibri" w:hAnsi="Calibri" w:cs="Arial Narrow"/>
              </w:rPr>
              <w:t>21.600,00</w:t>
            </w:r>
          </w:p>
        </w:tc>
      </w:tr>
      <w:tr w14:paraId="02F7D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0F25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764B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/>
              <w:spacing w:after="0"/>
              <w:ind w:right="0"/>
              <w:jc w:val="right"/>
            </w:pPr>
            <w:r>
              <w:rPr>
                <w:rFonts w:ascii="Calibri" w:hAnsi="Calibri" w:cs="Arial Narrow"/>
              </w:rPr>
              <w:t xml:space="preserve"> 21.600,00</w:t>
            </w:r>
          </w:p>
        </w:tc>
      </w:tr>
    </w:tbl>
    <w:p w14:paraId="153EC0B2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</w:rPr>
      </w:pPr>
    </w:p>
    <w:p w14:paraId="30811FD2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24/06/2024</w:t>
      </w:r>
    </w:p>
    <w:p w14:paraId="61E72394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rPr>
          <w:rFonts w:ascii="Calibri" w:hAnsi="Calibri" w:cs="Arial Narrow"/>
        </w:rPr>
      </w:pPr>
    </w:p>
    <w:p w14:paraId="36B84CD4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center"/>
        <w:rPr>
          <w:rFonts w:ascii="Calibri" w:hAnsi="Calibri" w:cs="Arial Narrow"/>
        </w:rPr>
      </w:pPr>
    </w:p>
    <w:p w14:paraId="782B012B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center"/>
        <w:rPr>
          <w:rFonts w:ascii="Calibri" w:hAnsi="Calibri" w:cs="Arial Narrow"/>
        </w:rPr>
      </w:pPr>
    </w:p>
    <w:p w14:paraId="1D772FF8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0982324A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Fernanda Moreira Minski</w:t>
      </w:r>
    </w:p>
    <w:p w14:paraId="069FD470">
      <w:pPr>
        <w:keepNext w:val="0"/>
        <w:keepLines w:val="0"/>
        <w:pageBreakBefore w:val="0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center"/>
      </w:pPr>
      <w:r>
        <w:rPr>
          <w:rFonts w:ascii="Calibri" w:hAnsi="Calibri" w:cs="Arial Narrow"/>
          <w:bCs/>
        </w:rPr>
        <w:t>Pregoeir</w:t>
      </w:r>
      <w:r>
        <w:rPr>
          <w:rFonts w:hint="default" w:ascii="Calibri" w:hAnsi="Calibri" w:cs="Arial Narrow"/>
          <w:bCs/>
          <w:lang w:val="pt-BR"/>
        </w:rPr>
        <w:t>a</w:t>
      </w:r>
      <w:r>
        <w:rPr>
          <w:rFonts w:ascii="Calibri" w:hAnsi="Calibri" w:cs="Arial Narrow"/>
          <w:bCs/>
        </w:rPr>
        <w:t xml:space="preserve"> Municipal</w:t>
      </w:r>
    </w:p>
    <w:sectPr>
      <w:headerReference r:id="rId5" w:type="default"/>
      <w:pgSz w:w="11906" w:h="16838"/>
      <w:pgMar w:top="1417" w:right="1134" w:bottom="1134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65788">
    <w:pPr>
      <w:pStyle w:val="3"/>
      <w:jc w:val="center"/>
      <w:rPr>
        <w:rFonts w:ascii="Calibri" w:hAnsi="Calibri" w:cs="Calibri"/>
        <w:sz w:val="40"/>
        <w:szCs w:val="40"/>
        <w:u w:val="single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-589915</wp:posOffset>
              </wp:positionH>
              <wp:positionV relativeFrom="paragraph">
                <wp:posOffset>-218440</wp:posOffset>
              </wp:positionV>
              <wp:extent cx="1212215" cy="1026160"/>
              <wp:effectExtent l="0" t="0" r="6985" b="254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21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CA2CD5"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76.5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6.45pt;margin-top:-17.2pt;height:80.8pt;width:95.45pt;mso-wrap-style:none;z-index:251659264;mso-width-relative:margin;mso-height-relative:margin;" fillcolor="#FFFFFF" filled="t" stroked="f" coordsize="21600,21600" o:gfxdata="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GWIn9gAAAAKAQAADwAAAAAAAAABACAAAAAiAAAAZHJzL2Rvd25yZXYueG1s&#10;UEsBAhQAFAAAAAgAh07iQL/UDNO/AQAAiQMAAA4AAAAAAAAAAQAgAAAAJwEAAGRycy9lMm9Eb2Mu&#10;eG1sUEsFBgAAAAAGAAYAWQEAAFg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58CA2CD5"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76.5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  <w:r>
      <w:rPr>
        <w:rFonts w:ascii="Calibri" w:hAnsi="Calibri" w:cs="Calibri"/>
        <w:sz w:val="40"/>
        <w:szCs w:val="40"/>
        <w:u w:val="single"/>
      </w:rPr>
      <w:t xml:space="preserve">Prefeitura do Município de Mafra </w:t>
    </w:r>
  </w:p>
  <w:p w14:paraId="122ABBA7">
    <w:pPr>
      <w:pStyle w:val="2"/>
      <w:tabs>
        <w:tab w:val="left" w:pos="2552"/>
      </w:tabs>
      <w:ind w:left="2694" w:hanging="1985"/>
      <w:jc w:val="center"/>
      <w:rPr>
        <w:rFonts w:ascii="Calibri" w:hAnsi="Calibri" w:cs="Calibri"/>
        <w:sz w:val="40"/>
        <w:szCs w:val="40"/>
      </w:rPr>
    </w:pPr>
    <w:r>
      <w:rPr>
        <w:rFonts w:ascii="Calibri" w:hAnsi="Calibri" w:cs="Calibri"/>
        <w:sz w:val="40"/>
        <w:szCs w:val="40"/>
      </w:rPr>
      <w:t>ESTADO DE SANTA CATARINA</w:t>
    </w:r>
  </w:p>
  <w:p w14:paraId="40F2FF62">
    <w:pPr>
      <w:pStyle w:val="14"/>
      <w:jc w:val="center"/>
      <w:rPr>
        <w:rFonts w:ascii="Calibri" w:hAnsi="Calibri"/>
      </w:rPr>
    </w:pPr>
    <w:r>
      <w:rPr>
        <w:rFonts w:ascii="Calibri" w:hAnsi="Calibri"/>
      </w:rPr>
      <w:t>Av. Prefeito Frederico Heyse, 1386 – Ed. Francisco Grossl – Centro - Fone: (47)3641-4000</w:t>
    </w:r>
  </w:p>
  <w:p w14:paraId="4AAE5198">
    <w:pPr>
      <w:pStyle w:val="14"/>
      <w:jc w:val="center"/>
      <w:rPr>
        <w:rFonts w:ascii="Calibri" w:hAnsi="Calibri"/>
      </w:rPr>
    </w:pPr>
    <w:r>
      <w:rPr>
        <w:rFonts w:ascii="Calibri" w:hAnsi="Calibri"/>
      </w:rPr>
      <w:t>CNPJ: 83.102.509/0001-72 - www.mafra.sc.gov.br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7D743F0"/>
    <w:rsid w:val="6AD14D4C"/>
    <w:rsid w:val="6F2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25</TotalTime>
  <ScaleCrop>false</ScaleCrop>
  <LinksUpToDate>false</LinksUpToDate>
  <CharactersWithSpaces>1053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2024-06-24T15:09:27Z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6CCE8F97769942B2ADDBC224CA160328_13</vt:lpwstr>
  </property>
</Properties>
</file>