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 xml:space="preserve">Com base na </w:t>
      </w:r>
      <w:r>
        <w:rPr>
          <w:rFonts w:hint="default" w:ascii="Calibri" w:hAnsi="Calibri"/>
          <w:lang w:val="pt-BR"/>
        </w:rPr>
        <w:t>L</w:t>
      </w:r>
      <w:r>
        <w:rPr>
          <w:rFonts w:ascii="Calibri" w:hAnsi="Calibri"/>
        </w:rPr>
        <w:t xml:space="preserve">ei </w:t>
      </w:r>
      <w:r>
        <w:rPr>
          <w:rFonts w:hint="default" w:ascii="Calibri" w:hAnsi="Calibri"/>
          <w:lang w:val="pt-BR"/>
        </w:rPr>
        <w:t>14.133/21</w:t>
      </w:r>
      <w:r>
        <w:rPr>
          <w:rFonts w:ascii="Calibri" w:hAnsi="Calibri"/>
        </w:rPr>
        <w:t>,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contratação de empresa  especializada em prestação de serviços continuados de controlador de acesso, com dedicação exclusiva de mão de obra para atender  as necessidades da rede de ensino municipal, através da Secretaria Municipal de Educação do Município de Mafra</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w:t>
      </w:r>
      <w:r>
        <w:rPr>
          <w:rFonts w:ascii="Calibri" w:hAnsi="Calibri" w:cs="Arial Narrow"/>
          <w:b/>
        </w:rPr>
        <w:t>número:</w:t>
      </w:r>
      <w:r>
        <w:rPr>
          <w:rFonts w:ascii="Calibri" w:hAnsi="Calibri" w:cs="Arial Narrow"/>
        </w:rPr>
        <w:t xml:space="preserve"> </w:t>
      </w:r>
      <w:r>
        <w:rPr>
          <w:rFonts w:ascii="Calibri" w:hAnsi="Calibri" w:cs="Arial Narrow"/>
          <w:b/>
        </w:rPr>
        <w:t>013/2024</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035/2024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20/01/2025</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2</w:t>
      </w:r>
      <w:r>
        <w:rPr>
          <w:rFonts w:hint="default" w:ascii="Calibri" w:hAnsi="Calibri" w:cs="Arial Narrow"/>
          <w:b/>
          <w:lang w:val="pt-BR"/>
        </w:rPr>
        <w:t>4</w:t>
      </w:r>
      <w:r>
        <w:rPr>
          <w:rFonts w:ascii="Calibri" w:hAnsi="Calibri" w:cs="Arial Narrow"/>
          <w:b/>
        </w:rPr>
        <w:t>/0</w:t>
      </w:r>
      <w:r>
        <w:rPr>
          <w:rFonts w:hint="default" w:ascii="Calibri" w:hAnsi="Calibri" w:cs="Arial Narrow"/>
          <w:b/>
          <w:lang w:val="pt-BR"/>
        </w:rPr>
        <w:t>2</w:t>
      </w:r>
      <w:r>
        <w:rPr>
          <w:rFonts w:ascii="Calibri" w:hAnsi="Calibri" w:cs="Arial Narrow"/>
          <w:b/>
        </w:rPr>
        <w:t>/2025</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
      <w:r>
        <w:rPr>
          <w:rFonts w:ascii="Calibri" w:hAnsi="Calibri" w:cs="Arial Narrow"/>
          <w:b/>
        </w:rPr>
        <w:t>
12707 - TATICA SEGURANÇA E VIGILÂNCIA EIRELI (29.219.648/0001-35)</w:t>
      </w:r>
    </w:p>
    <w:tbl>
      <w:tblPr>
        <w:tblStyle w:val="5"/>
        <w:tblW w:w="0" w:type="auto"/>
        <w:tblInd w:w="0" w:type="dxa"/>
        <w:tblLayout w:type="autofit"/>
        <w:tblCellMar>
          <w:top w:w="0" w:type="dxa"/>
          <w:left w:w="108" w:type="dxa"/>
          <w:bottom w:w="0" w:type="dxa"/>
          <w:right w:w="108" w:type="dxa"/>
        </w:tblCellMar>
      </w:tblPr>
      <w:tblGrid>
        <w:gridCol w:w="671"/>
        <w:gridCol w:w="692"/>
        <w:gridCol w:w="1844"/>
        <w:gridCol w:w="905"/>
        <w:gridCol w:w="817"/>
        <w:gridCol w:w="1298"/>
        <w:gridCol w:w="1107"/>
        <w:gridCol w:w="138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Lote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102750 - EMEF SÃO LOURENÇO  Contratação de 01(um) controlador de acesso</w:t>
            </w:r>
            <w:r>
              <w:rPr>
                <w:rFonts w:ascii="Calibri" w:hAnsi="Calibri" w:cs="Arial Narrow"/>
              </w:rPr>
              <w:br w:type="textWrapping"/>
            </w:r>
            <w:r>
              <w:rPr>
                <w:rFonts w:ascii="Calibri" w:hAnsi="Calibri" w:cs="Arial Narrow"/>
              </w:rPr>
              <w:t>com jornada de trabalho de segunda- feira a sexta-feira das 07:00 as 12:00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3.097,70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18.586,20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102751 - EMEB AVENCAL DO SALTINHO Contratação de 01(um) controlador de acesso </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31.459,80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102752 - EMEB BEM. FELIPE CARVALHO MARTINS Contratação de 01(um) controlador de acesso </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31.459,80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102753 - EMEB AUGUSTA VITÓRIA Contratação de 01(um) controlador de acesso </w:t>
            </w:r>
            <w:r>
              <w:rPr>
                <w:rFonts w:ascii="Calibri" w:hAnsi="Calibri" w:cs="Arial Narrow"/>
              </w:rPr>
              <w:br w:type="textWrapping"/>
            </w:r>
            <w:r>
              <w:rPr>
                <w:rFonts w:ascii="Calibri" w:hAnsi="Calibri" w:cs="Arial Narrow"/>
              </w:rPr>
              <w:t>com jornada de trabalho de segunda- feira a sexta-feira das 07:00 as 12:00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3.097,70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18.586,20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102754 - EMEB EVALDO STEIDEL Contratação de 01(um) controlador de acesso </w:t>
            </w:r>
            <w:r>
              <w:rPr>
                <w:rFonts w:ascii="Calibri" w:hAnsi="Calibri" w:cs="Arial Narrow"/>
              </w:rPr>
              <w:br w:type="textWrapping"/>
            </w:r>
            <w:r>
              <w:rPr>
                <w:rFonts w:ascii="Calibri" w:hAnsi="Calibri" w:cs="Arial Narrow"/>
              </w:rPr>
              <w:t>com jornada de trabalho de segunda- feira a sexta-feira das 07:00 as 12:00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3.097,70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18.586,20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102755 - EMEF AMOLA FLECHA Contratação de 01(um) controlador de acesso </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31.459,80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102756 - EMEB AVENCAL SÃO SEBASTIÃO Contratação de 01(um) controlador de acesso </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31.459,80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102757 - EI PASSO DA CRUZ Contratação de 01(um) controlador de acesso </w:t>
            </w:r>
            <w:r>
              <w:rPr>
                <w:rFonts w:ascii="Calibri" w:hAnsi="Calibri" w:cs="Arial Narrow"/>
              </w:rPr>
              <w:br w:type="textWrapping"/>
            </w:r>
            <w:r>
              <w:rPr>
                <w:rFonts w:ascii="Calibri" w:hAnsi="Calibri" w:cs="Arial Narrow"/>
              </w:rPr>
              <w:t>com jornada de trabalho de segunda- feira a sexta-feira das 07:00 as 12:00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3.097,70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18.586,20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102758 - EMEB BITUVINHA Contratação de 01(um) controlador de acesso </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31.459,80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102759 - EMEF CAMPO DA LANÇA Contratação de 02(dois) controladores de acesso </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3.097,70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18.586,20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102760 - EMEB COLONIA RUTHES Contratação de 01(um) controlador de acesso </w:t>
            </w:r>
            <w:r>
              <w:rPr>
                <w:rFonts w:ascii="Calibri" w:hAnsi="Calibri" w:cs="Arial Narrow"/>
              </w:rPr>
              <w:br w:type="textWrapping"/>
            </w:r>
            <w:r>
              <w:rPr>
                <w:rFonts w:ascii="Calibri" w:hAnsi="Calibri" w:cs="Arial Narrow"/>
              </w:rPr>
              <w:t>com jornada de trabalho de segunda- feira a sexta-feira das 07:00 as 12:00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3.097,70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18.586,20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102761 - EMEB GENERAL OSÓRIO Contratação de 01(um) controlador de acesso </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31.459,80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102762 - ESCOLA AGRICOLA Contratação de 01(um) controlador de acesso</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31.459,80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102763 - EI ABELHINHA FELIZ Contratação de 01(um) controlador de acesso </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31.459,80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102764 - CEMMA Contratação de 04 (quatro) controlador de acesso</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20.975,10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125.850,60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102765 - EMEB MARIO DE OLIVEIRA GOELDNER Contratação de 01(um) controlador de acesso </w:t>
            </w:r>
            <w:r>
              <w:rPr>
                <w:rFonts w:ascii="Calibri" w:hAnsi="Calibri" w:cs="Arial Narrow"/>
              </w:rPr>
              <w:br w:type="textWrapping"/>
            </w:r>
            <w:r>
              <w:rPr>
                <w:rFonts w:ascii="Calibri" w:hAnsi="Calibri" w:cs="Arial Narrow"/>
              </w:rPr>
              <w:t>com jornada de trabalho de segunda- feira a sexta-feira das 07:00 as 17:30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5.243,30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31.459,80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102766 - CEM BEIJA FLOR Contratação de 02 (dois)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10.594,00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63.564,00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18</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102767 - CEIM PORTÃO SÃO LOURENÇO Contratação de 01 (um)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19</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102768 - CEIM VILA OLSEN Contratação de 01 (um)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20</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102769 - CEIM ANA RANK Contratação de 02 (dois) controladores de acesso</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10.594,00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63.564,00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21</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102770 - CEIM FAXINAL Contratação de 01 (um)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22</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102771 - CEIM SARA ROSA Contratação de 01 (um)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23</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102772 - CEIM BEN FIORIGE BONA Contratação de 01 (um)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24</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102773 - CEIM VILA NOVA Contratação de 01 (um)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25</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102774 - CEIM COMECINHO DE VIDA Contratação de 01 (um)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26</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102775 - CEIM ANJO DA GUARDA Contratação de 01 (um) controlador de acesso</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27</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102776 - CEIM RESTINGA Contratação de 01 (um) controlador de acesso</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28</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102777 - CEIM NOSSA SENHORA DAS GRAÇAS Contratação de 01 (um)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29</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102778 - CEIM GUNTER WERNER Contratação de 01 (um) controlador de acesso</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30</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102779 - CEIM BRENO CAUAN GARCIA Contratação de 01 (um) controlador de acesso </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31</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102780 - CEIM EDITH F. HERBST Contratação de 01 (um) controlador de acesso</w:t>
            </w:r>
            <w:r>
              <w:rPr>
                <w:rFonts w:ascii="Calibri" w:hAnsi="Calibri" w:cs="Arial Narrow"/>
              </w:rPr>
              <w:br w:type="textWrapping"/>
            </w:r>
            <w:r>
              <w:rPr>
                <w:rFonts w:ascii="Calibri" w:hAnsi="Calibri" w:cs="Arial Narrow"/>
              </w:rPr>
              <w:t>com jornada de trabalho de segunda- feira a sexta-feira das 06:30 às 18:00 de forma continua a serem executados nas dependências das unidades escolares.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Servi?o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5.297,00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31.782,00</w:t>
            </w:r>
          </w:p>
        </w:tc>
      </w:tr>
      <w:tr>
        <w:tblPrEx>
          <w:tblCellMar>
            <w:top w:w="0" w:type="dxa"/>
            <w:left w:w="108" w:type="dxa"/>
            <w:bottom w:w="0" w:type="dxa"/>
            <w:right w:w="108" w:type="dxa"/>
          </w:tblCellMar>
        </w:tblPrEx>
        <w:tc>
          <w:tcPr>
            <w:tcW w:w="900" w:type="dxa"/>
            <w:gridSpan w:val="7"/>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1.060.800,00</w:t>
            </w:r>
          </w:p>
        </w:tc>
      </w:tr>
    </w:tbl>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2</w:t>
      </w:r>
      <w:r>
        <w:rPr>
          <w:rFonts w:hint="default" w:ascii="Calibri" w:hAnsi="Calibri" w:cs="Arial Narrow"/>
          <w:lang w:val="pt-BR"/>
        </w:rPr>
        <w:t>4</w:t>
      </w:r>
      <w:r>
        <w:rPr>
          <w:rFonts w:ascii="Calibri" w:hAnsi="Calibri" w:cs="Arial Narrow"/>
        </w:rPr>
        <w:t>/0</w:t>
      </w:r>
      <w:r>
        <w:rPr>
          <w:rFonts w:hint="default" w:ascii="Calibri" w:hAnsi="Calibri" w:cs="Arial Narrow"/>
          <w:lang w:val="pt-BR"/>
        </w:rPr>
        <w:t>2</w:t>
      </w:r>
      <w:r>
        <w:rPr>
          <w:rFonts w:ascii="Calibri" w:hAnsi="Calibri" w:cs="Arial Narrow"/>
        </w:rPr>
        <w:t>/2025</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bookmarkStart w:id="0" w:name="_GoBack"/>
      <w:bookmarkEnd w:id="0"/>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hint="default" w:ascii="Calibri" w:hAnsi="Calibri" w:cs="Arial Narrow"/>
          <w:lang w:val="pt-BR"/>
        </w:rPr>
      </w:pPr>
      <w:r>
        <w:rPr>
          <w:rFonts w:hint="default" w:ascii="Calibri" w:hAnsi="Calibri" w:cs="Arial Narrow"/>
          <w:lang w:val="pt-BR"/>
        </w:rPr>
        <w:t>_________________                                                                _________________________</w:t>
      </w:r>
    </w:p>
    <w:p>
      <w:pPr>
        <w:pStyle w:val="14"/>
        <w:rPr>
          <w:rFonts w:ascii="Calibri" w:hAnsi="Calibri" w:cs="Calibri"/>
          <w:b/>
          <w:sz w:val="22"/>
          <w:szCs w:val="22"/>
        </w:rPr>
      </w:pPr>
      <w:r>
        <w:rPr>
          <w:rFonts w:ascii="Calibri" w:hAnsi="Calibri"/>
          <w:b/>
          <w:sz w:val="22"/>
          <w:szCs w:val="22"/>
        </w:rPr>
        <w:t xml:space="preserve">EMERSON MAAS                                                                      </w:t>
      </w:r>
      <w:r>
        <w:rPr>
          <w:rFonts w:ascii="Calibri" w:hAnsi="Calibri" w:cs="Calibri"/>
          <w:b/>
          <w:sz w:val="22"/>
          <w:szCs w:val="22"/>
        </w:rPr>
        <w:t>ADRIANO JOSÉ MARCINIAK</w:t>
      </w:r>
    </w:p>
    <w:p>
      <w:pPr>
        <w:pStyle w:val="14"/>
        <w:rPr>
          <w:rFonts w:ascii="Calibri" w:hAnsi="Calibri" w:cs="Calibri"/>
          <w:b/>
          <w:sz w:val="22"/>
          <w:szCs w:val="22"/>
        </w:rPr>
      </w:pPr>
      <w:r>
        <w:rPr>
          <w:rFonts w:ascii="Calibri" w:hAnsi="Calibri" w:cs="Calibri"/>
          <w:sz w:val="22"/>
          <w:szCs w:val="22"/>
        </w:rPr>
        <w:t xml:space="preserve">Prefeito Municipal                                                                   </w:t>
      </w:r>
      <w:r>
        <w:rPr>
          <w:rFonts w:hint="default" w:ascii="Calibri" w:hAnsi="Calibri" w:cs="Calibri"/>
          <w:sz w:val="22"/>
          <w:szCs w:val="22"/>
          <w:lang w:val="pt-BR"/>
        </w:rPr>
        <w:t xml:space="preserve"> </w:t>
      </w:r>
      <w:r>
        <w:rPr>
          <w:rFonts w:ascii="Calibri" w:hAnsi="Calibri" w:cs="Calibri"/>
          <w:bCs/>
          <w:sz w:val="22"/>
          <w:szCs w:val="22"/>
        </w:rPr>
        <w:t>Secretário Municipal de Administração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default"/>
        <w:lang w:val="pt-BR"/>
      </w:rPr>
      <w:drawing>
        <wp:inline distT="0" distB="0" distL="114300" distR="114300">
          <wp:extent cx="5641975" cy="1073150"/>
          <wp:effectExtent l="0" t="0" r="0" b="0"/>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beçalho"/>
                  <pic:cNvPicPr>
                    <a:picLocks noChangeAspect="1"/>
                  </pic:cNvPicPr>
                </pic:nvPicPr>
                <pic:blipFill>
                  <a:blip r:embed="rId1"/>
                  <a:stretch>
                    <a:fillRect/>
                  </a:stretch>
                </pic:blipFill>
                <pic:spPr>
                  <a:xfrm>
                    <a:off x="0" y="0"/>
                    <a:ext cx="5641975" cy="107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A73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qFormat/>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uiPriority w:val="99"/>
  </w:style>
  <w:style w:type="character" w:customStyle="1" w:styleId="11">
    <w:name w:val="Rodapé Char"/>
    <w:basedOn w:val="4"/>
    <w:link w:val="7"/>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2</TotalTime>
  <ScaleCrop>false</ScaleCrop>
  <LinksUpToDate>false</LinksUpToDate>
  <CharactersWithSpaces>1053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2025-02-24T12:54:58Z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15BD9A3C236E490DA43871CFB008A103</vt:lpwstr>
  </property>
</Properties>
</file>