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641D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4015232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D0F867B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 w:cs="Arial Narrow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5629775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realizar a reforma do Auditório Público Municipal, situado na rua Marechal Deodoro da Fonseca, s/n, Centro de Mafra, anexo à Biblioteca Pública Municipal do município de Mafra/SC, com o fornecimento de todo o material e mão de obra necessários, conforme projetos, memorial descritivo, planilhas e  demais documentos constantes no presente processo licitatório, através da Secretaria Municipal de Educação, Esporte e Cultura</w:t>
      </w:r>
      <w:r>
        <w:rPr>
          <w:rFonts w:ascii="Calibri" w:hAnsi="Calibri" w:cs="Arial Narrow"/>
        </w:rPr>
        <w:t xml:space="preserve"> </w:t>
      </w:r>
    </w:p>
    <w:p w14:paraId="1DAE65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5F64A0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hint="default" w:ascii="Calibri" w:hAnsi="Calibri" w:cs="Arial Narrow"/>
          <w:b/>
          <w:lang w:val="pt-BR"/>
        </w:rPr>
        <w:t xml:space="preserve">Concorrência Pública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003/2024 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065/2024</w:t>
      </w:r>
    </w:p>
    <w:p w14:paraId="1819519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08F0836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03/07/2024</w:t>
      </w:r>
    </w:p>
    <w:p w14:paraId="33F72C48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EE8AB4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08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8</w:t>
      </w:r>
      <w:r>
        <w:rPr>
          <w:rFonts w:ascii="Calibri" w:hAnsi="Calibri" w:cs="Arial Narrow"/>
          <w:b/>
        </w:rPr>
        <w:t>/2024</w:t>
      </w:r>
    </w:p>
    <w:p w14:paraId="1F975E3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133F1897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</w:t>
      </w:r>
      <w:r>
        <w:rPr>
          <w:rFonts w:hint="default" w:ascii="Calibri" w:hAnsi="Calibri" w:cs="Arial Narrow"/>
          <w:b/>
          <w:lang w:val="pt-BR"/>
        </w:rPr>
        <w:t xml:space="preserve"> </w:t>
      </w:r>
      <w:r>
        <w:rPr>
          <w:rFonts w:ascii="Calibri" w:hAnsi="Calibri" w:cs="Arial Narrow"/>
          <w:b/>
        </w:rPr>
        <w:t>ite</w:t>
      </w:r>
      <w:r>
        <w:rPr>
          <w:rFonts w:hint="default" w:ascii="Calibri" w:hAnsi="Calibri" w:cs="Arial Narrow"/>
          <w:b/>
          <w:lang w:val="pt-BR"/>
        </w:rPr>
        <w:t>ns</w:t>
      </w:r>
      <w:r>
        <w:rPr>
          <w:rFonts w:ascii="Calibri" w:hAnsi="Calibri" w:cs="Arial Narrow"/>
          <w:b/>
        </w:rPr>
        <w:t xml:space="preserve"> declarado</w:t>
      </w:r>
      <w:r>
        <w:rPr>
          <w:rFonts w:hint="default" w:ascii="Calibri" w:hAnsi="Calibri" w:cs="Arial Narrow"/>
          <w:b/>
          <w:lang w:val="pt-BR"/>
        </w:rPr>
        <w:t>s</w:t>
      </w:r>
      <w:r>
        <w:rPr>
          <w:rFonts w:ascii="Calibri" w:hAnsi="Calibri" w:cs="Arial Narrow"/>
          <w:b/>
        </w:rPr>
        <w:t xml:space="preserve"> Adjudicado</w:t>
      </w:r>
      <w:r>
        <w:rPr>
          <w:rFonts w:hint="default" w:ascii="Calibri" w:hAnsi="Calibri" w:cs="Arial Narrow"/>
          <w:b/>
          <w:lang w:val="pt-BR"/>
        </w:rPr>
        <w:t>s</w:t>
      </w:r>
      <w:r>
        <w:rPr>
          <w:rFonts w:ascii="Calibri" w:hAnsi="Calibri" w:cs="Arial Narrow"/>
          <w:b/>
        </w:rPr>
        <w:t>:</w:t>
      </w:r>
    </w:p>
    <w:p w14:paraId="3E9FD6A8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517DF8A">
      <w:r>
        <w:rPr>
          <w:rFonts w:ascii="Calibri" w:hAnsi="Calibri" w:cs="Arial Narrow"/>
          <w:b/>
        </w:rPr>
        <w:t>4992 - KEY CONSTRUCTION SOLUÇÕES RODOVIARIAS EIRELI (10.771.614/0001-20)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883"/>
        <w:gridCol w:w="911"/>
        <w:gridCol w:w="835"/>
        <w:gridCol w:w="878"/>
        <w:gridCol w:w="1219"/>
        <w:gridCol w:w="1219"/>
      </w:tblGrid>
      <w:tr w14:paraId="34121FC8"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4C7F1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D4EBE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C8A8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855D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CB26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A235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01A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09C29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C07BC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406D1">
            <w:pPr>
              <w:spacing w:after="0"/>
            </w:pPr>
            <w:r>
              <w:rPr>
                <w:rFonts w:ascii="Calibri" w:hAnsi="Calibri" w:cs="Arial Narrow"/>
              </w:rPr>
              <w:t>103112 - Execução de obra com o fornecimento de todo o material e mão de obra necessários para reforma do Auditório Público Municipal, situado na rua Marechal Deodoro da Fonseca, s/n, Centro de Mafra,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anexo à Biblioteca Pública Municipal do município de Mafra/SC, conforme projetos, memorial descritivo, planilhas e demais documentos constantes no presente processo licitatório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582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D5C75">
            <w:pPr>
              <w:spacing w:after="0"/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712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977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169.000,00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EB73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169.000,00</w:t>
            </w:r>
          </w:p>
        </w:tc>
      </w:tr>
      <w:tr w14:paraId="21721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7D9D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FD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169.000,00</w:t>
            </w:r>
          </w:p>
        </w:tc>
      </w:tr>
    </w:tbl>
    <w:p w14:paraId="7BD791B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72F748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Mafra, 0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/2024</w:t>
      </w:r>
    </w:p>
    <w:p w14:paraId="79E9552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p w14:paraId="636F01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left"/>
        <w:rPr>
          <w:rFonts w:ascii="Calibri" w:hAnsi="Calibri" w:cs="Arial Narrow"/>
        </w:rPr>
      </w:pPr>
    </w:p>
    <w:p w14:paraId="2A21E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ascii="Calibri" w:hAnsi="Calibri" w:cs="Arial Narrow"/>
          <w:b/>
          <w:bCs/>
        </w:rPr>
        <w:t>_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    </w:t>
      </w:r>
      <w:r>
        <w:rPr>
          <w:rFonts w:hint="default" w:ascii="Calibri" w:hAnsi="Calibri" w:cs="Calibri"/>
          <w:b/>
          <w:bCs/>
          <w:sz w:val="22"/>
          <w:szCs w:val="22"/>
        </w:rPr>
        <w:t xml:space="preserve">                  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___________________________</w:t>
      </w:r>
    </w:p>
    <w:p w14:paraId="05821DDA">
      <w:pPr>
        <w:pStyle w:val="14"/>
        <w:rPr>
          <w:rFonts w:hint="default" w:ascii="Calibri" w:hAnsi="Calibri" w:cs="Calibri"/>
          <w:b/>
          <w:sz w:val="22"/>
          <w:szCs w:val="22"/>
          <w:lang w:val="pt-BR"/>
        </w:rPr>
      </w:pPr>
      <w:r>
        <w:rPr>
          <w:rFonts w:hint="default" w:ascii="Calibri" w:hAnsi="Calibri" w:cs="Calibri"/>
          <w:b/>
          <w:sz w:val="22"/>
          <w:szCs w:val="22"/>
          <w:lang w:val="pt-BR"/>
        </w:rPr>
        <w:t xml:space="preserve"> EMERSON MAAS                                                                         ADRIANO JOSÉ MARCINIAK  </w:t>
      </w:r>
    </w:p>
    <w:p w14:paraId="7AA7316B">
      <w:pPr>
        <w:autoSpaceDE w:val="0"/>
        <w:autoSpaceDN w:val="0"/>
        <w:adjustRightInd w:val="0"/>
      </w:pPr>
      <w:r>
        <w:rPr>
          <w:rFonts w:hint="default" w:ascii="Calibri" w:hAnsi="Calibri" w:cs="Calibri"/>
          <w:sz w:val="22"/>
          <w:szCs w:val="22"/>
        </w:rPr>
        <w:t xml:space="preserve"> Prefeito Municipal                                                             Secretário Municipal de Administração</w:t>
      </w:r>
    </w:p>
    <w:sectPr>
      <w:headerReference r:id="rId5" w:type="default"/>
      <w:pgSz w:w="11906" w:h="16838"/>
      <w:pgMar w:top="1417" w:right="1701" w:bottom="1341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7AA6E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1DA37930"/>
    <w:rsid w:val="200D4526"/>
    <w:rsid w:val="20C41295"/>
    <w:rsid w:val="229606CD"/>
    <w:rsid w:val="30A259E6"/>
    <w:rsid w:val="764552C2"/>
    <w:rsid w:val="7CB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2024-08-08T12:48:25Z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2070-12.2.0.17545</vt:lpwstr>
  </property>
  <property fmtid="{D5CDD505-2E9C-101B-9397-08002B2CF9AE}" pid="3" name="ICV">
    <vt:lpwstr>9165EB309FEC4C409F4756D68E0DCBAA_13</vt:lpwstr>
  </property>
</Properties>
</file>