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trajes de balé, destinados aos alunos do Pré-Integral, através da Secretaria Municipal de Educação, Esporte e Cultura de Mafra/SC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060/2024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23/10/2024</w:t>
      </w: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4</w:t>
      </w:r>
      <w:r>
        <w:rPr>
          <w:rFonts w:ascii="Calibri" w:hAnsi="Calibri" w:cs="Arial Narrow"/>
          <w:b/>
        </w:rPr>
        <w:t>/10/2024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11447 - ODA ACABAMENTOS TÊXTEIS LTDA (40.817.733/0001-38)</w:t>
      </w:r>
    </w:p>
    <w:tbl>
      <w:tblPr>
        <w:tblStyle w:val="5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36"/>
        <w:gridCol w:w="1736"/>
        <w:gridCol w:w="896"/>
        <w:gridCol w:w="1529"/>
        <w:gridCol w:w="1284"/>
        <w:gridCol w:w="933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104343 - MENINAS: TUTU - Saia de cima em cetim (75 g/m2 e 100% poliéster) estampado, rodada com o dobro de tecido referente à largura necessária.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Contendo armação com 4 camadas de tule simples (com 2,40m de largura) e intercalada com 1 camada de filó (com 3 metros de largura).
Tule -&gt; tule -&gt; filó -&gt; tule -&gt; tule -&gt; cetim (do interior ao exterior).
Para o cós, usar tecido em suplexpoliamida duplo (10% de elastano e 90% de poliamida) de uma das cores da estampa do cetim. Reforçando como uma camada de elástico de 2 cm de largura com costura dupla. Tamanhos: 04, 06, 08 e 10.
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MENINAS TUTU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52,62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4.735,80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104346 - MENINAS: Macaquinho fitness (com perninha e manguinha) em cor branca, tecido em suplex poliamida(10% de elastano e 90% de poliamida). Com acabamentos reforçados. Tamanhos: 04, 06, 08 e 10.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MENINAS MACAQUINHO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60,20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104347 - MENINOS: Bermuda em cetim (75 g/m2 e 100% poliéster) estampado (bermuda bem larga), com elástico no final das pernas (medida até o joelho).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Cós em suplex poliamida duplo (10% de elastano e 90% de poliamida) de uma das cores da estampa do cetim, com suspensório (duplo e com 4 com de largura) do mesmo tecido da bermuda. Considerar o suspensório removível através de botões grandes fixados nas duas extremidades da frente. No cós há a necessidade “casas” para os referidos botões. Tamanhos: 04, 06, 08 e 10.
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PRORPIA MENINOS BERMUDA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42,22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3.588,70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104348 - MENINOS: Regata em suplex poliamida na cor branca. Tamanhos: 04, 06, 08 e 10.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REGATA MENINOS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34,20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2.907,00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104349 - CAPA CORAL: Capa em cetim liso (75 g/m2 e 100% poliéster) com diâmetro de 1,10m e altura de 0,60 cm, sem fechamento nas laterais.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Considerar gola flat dupla de 48 cm de comprimento e 10 cm de largura com pequena abertura de 8 cm na frente contendo dois botões de pressão para melhor vestimenta. Essa abertura deve ser com tecido duplo e entretela na gramatura adequada para melhor reforço e bom caimento da vestimenta. Considerar acabamento em toda a borda com bainha dupla e delicada. Cores: branca, vermelha e verde bandeira.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CAPA CORAL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9.247,00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104350 - Sapatilha meia ponta sintética cor preta com tira em elásticos na parte superior preta. Tamanhos: 23 ao 35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PROPRA SAPATILHA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45,69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3.883,65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104351 - Sapatilha meia ponta sintética cor branca com tira em elásticos na parte superior branca. Tamanho: 23 ao 35.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SAPATILHA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45,69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4.112,10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104352 - Meia calça infantil fio 40 branca. Tamanhos: P, M e G.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MEIA CAL?A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32,25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36.794,75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4</w:t>
      </w:r>
      <w:r>
        <w:rPr>
          <w:rFonts w:ascii="Calibri" w:hAnsi="Calibri" w:cs="Arial Narrow"/>
        </w:rPr>
        <w:t>/10/2024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/>
          <w:lang w:val="pt-BR"/>
        </w:rPr>
      </w:pPr>
      <w:r>
        <w:rPr>
          <w:rFonts w:hint="default" w:ascii="Calibri" w:hAnsi="Calibri" w:cs="Arial Narrow"/>
          <w:bCs/>
          <w:lang w:val="pt-BR"/>
        </w:rPr>
        <w:t>Agente de Contratação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400040" cy="919480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03F5E"/>
    <w:rsid w:val="78DB3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2024-10-24T12:37:36Z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7ACCAD4D12D44DBB80DE5FAB165189B5</vt:lpwstr>
  </property>
</Properties>
</file>