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18F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179AD57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366AC23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5717792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 xml:space="preserve">, torna-se público o resultado referente a licitação abaixo </w:t>
      </w:r>
      <w:bookmarkStart w:id="0" w:name="_GoBack"/>
      <w:bookmarkEnd w:id="0"/>
      <w:r>
        <w:rPr>
          <w:rFonts w:ascii="Calibri" w:hAnsi="Calibri"/>
        </w:rPr>
        <w:t>mencionada:</w:t>
      </w:r>
    </w:p>
    <w:p w14:paraId="62C74932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</w:p>
    <w:p w14:paraId="5318D7A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serviços de dedetização, desratização e limpeza de caixas d’água para atender às necessidades das Secretarias Municipais, das Polícias Civil e Militar e do Corpo de Bombeiros Militar do município de Mafra/SC</w:t>
      </w:r>
      <w:r>
        <w:rPr>
          <w:rFonts w:ascii="Calibri" w:hAnsi="Calibri" w:cs="Arial Narrow"/>
        </w:rPr>
        <w:t xml:space="preserve"> </w:t>
      </w:r>
    </w:p>
    <w:p w14:paraId="6CA4BD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87F968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- Registro de Preços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061/2024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165/2024</w:t>
      </w:r>
    </w:p>
    <w:p w14:paraId="04985C7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FC754E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06/11/2024</w:t>
      </w:r>
    </w:p>
    <w:p w14:paraId="2F64AB0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456535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/11/2024</w:t>
      </w:r>
    </w:p>
    <w:p w14:paraId="6EB1424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66EBD7A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s</w:t>
      </w:r>
      <w:r>
        <w:rPr>
          <w:rFonts w:ascii="Calibri" w:hAnsi="Calibri" w:cs="Arial Narrow"/>
          <w:b/>
        </w:rPr>
        <w:t xml:space="preserve"> declarados Adjudicados:</w:t>
      </w:r>
    </w:p>
    <w:p w14:paraId="1947F95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46F18A84">
      <w:r>
        <w:rPr>
          <w:rFonts w:ascii="Calibri" w:hAnsi="Calibri" w:cs="Arial Narrow"/>
          <w:b/>
        </w:rPr>
        <w:t>12959 - VANDERLEI PORTELLA (27.335.218/0001-53)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747"/>
        <w:gridCol w:w="905"/>
        <w:gridCol w:w="890"/>
        <w:gridCol w:w="1298"/>
        <w:gridCol w:w="942"/>
        <w:gridCol w:w="1107"/>
      </w:tblGrid>
      <w:tr w14:paraId="0CA91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762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FB76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C4F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6A9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D144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81D6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63B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5BA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686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9AF0">
            <w:pPr>
              <w:spacing w:after="0"/>
            </w:pPr>
            <w:r>
              <w:rPr>
                <w:rFonts w:ascii="Calibri" w:hAnsi="Calibri" w:cs="Arial Narrow"/>
              </w:rPr>
              <w:t>104463 - Dedetização e Desratização de espaços públicos, em ambiente interno e/ou externo, incluindo mão de obra, materiais e produtos necessários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obedecendo legislação da ANVISA. Deverão ser utilizados produtos aprovados pelo Ministério da Saúde, específicos para cada ambiente e tipo de praga. Os serviços deverão contar com uma garantia de 3 (três) meses, a partir do término da execução dos serviços.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329A"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7C2FD">
            <w:pPr>
              <w:spacing w:after="0"/>
            </w:pPr>
            <w:r>
              <w:rPr>
                <w:rFonts w:ascii="Calibri" w:hAnsi="Calibri" w:cs="Arial Narrow"/>
                <w:lang w:val="pt-BR"/>
              </w:rPr>
              <w:t>Serviço</w:t>
            </w:r>
            <w:r>
              <w:rPr>
                <w:rFonts w:ascii="Calibri" w:hAnsi="Calibri" w:cs="Arial Narrow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EC2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120.567,38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EB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36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12.056,74</w:t>
            </w:r>
          </w:p>
        </w:tc>
      </w:tr>
      <w:tr w14:paraId="3B2D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FCA8E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1685">
            <w:pPr>
              <w:spacing w:after="0"/>
            </w:pPr>
            <w:r>
              <w:rPr>
                <w:rFonts w:ascii="Calibri" w:hAnsi="Calibri" w:cs="Arial Narrow"/>
              </w:rPr>
              <w:t>104464 - Limpeza e higienização de caixa d'água incluindo mão de obra, materiais e produtos para limpeza, obedecendo legislação da ANVISA, com fornecimento de laudo/relatório indicando método e produtos utiliz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Com fornecimento de laudo/relatório indicando método e produtos utilizados.Deverá ser realizada análise físico-química (cloro residual) e microbiológica, segundo o padrão de qualidade previsto na Portaria do Ministério da Saúde nº 2914/2011, sendo que a coleta deverá ser realizada de 4 a 8 dias após o procedimento de higienização. O resultado deve ser entregue em no máximo 1 mês após a coleta. Os serviços deverão contar com uma garantia de 6 (seis) meses, a partir do término da execução dos serviços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ECFB"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F9AF">
            <w:pPr>
              <w:spacing w:after="0"/>
            </w:pPr>
            <w:r>
              <w:rPr>
                <w:rFonts w:ascii="Calibri" w:hAnsi="Calibri" w:cs="Arial Narrow"/>
                <w:lang w:val="pt-BR"/>
              </w:rPr>
              <w:t>Serviço</w:t>
            </w:r>
            <w:r>
              <w:rPr>
                <w:rFonts w:ascii="Calibri" w:hAnsi="Calibri" w:cs="Arial Narrow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9FC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859.300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08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6E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51.558,00</w:t>
            </w:r>
          </w:p>
        </w:tc>
      </w:tr>
      <w:tr w14:paraId="2F13A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451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B89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63.614,74</w:t>
            </w:r>
          </w:p>
        </w:tc>
      </w:tr>
    </w:tbl>
    <w:p w14:paraId="476A064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F5D23E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7</w:t>
      </w:r>
      <w:r>
        <w:rPr>
          <w:rFonts w:ascii="Calibri" w:hAnsi="Calibri" w:cs="Arial Narrow"/>
        </w:rPr>
        <w:t>/11/2024</w:t>
      </w:r>
    </w:p>
    <w:p w14:paraId="5222B5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7B342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ABCE44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7715BA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34373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74E9B3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MARILENE NEUDORF FRANÇA</w:t>
      </w:r>
    </w:p>
    <w:p w14:paraId="25B3E75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14:paraId="49B216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40686E21"/>
    <w:sectPr>
      <w:headerReference r:id="rId5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7C9E2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23734838"/>
    <w:rsid w:val="2FC20D6A"/>
    <w:rsid w:val="30A259E6"/>
    <w:rsid w:val="42D23FEC"/>
    <w:rsid w:val="4D802136"/>
    <w:rsid w:val="577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28</TotalTime>
  <ScaleCrop>false</ScaleCrop>
  <LinksUpToDate>false</LinksUpToDate>
  <CharactersWithSpaces>1053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2024-11-07T17:37:54Z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2070-12.2.0.18607</vt:lpwstr>
  </property>
  <property fmtid="{D5CDD505-2E9C-101B-9397-08002B2CF9AE}" pid="3" name="ICV">
    <vt:lpwstr>94B679F34BC24E0FA3CFABBFFB5612C9_13</vt:lpwstr>
  </property>
</Properties>
</file>