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keepNext w:val="0"/>
        <w:keepLines w:val="0"/>
        <w:pageBreakBefore w:val="0"/>
        <w:widowControl/>
        <w:tabs>
          <w:tab w:val="left" w:pos="2736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Com base na </w:t>
      </w:r>
      <w:r>
        <w:rPr>
          <w:rFonts w:hint="default" w:ascii="Calibri" w:hAnsi="Calibri"/>
          <w:lang w:val="pt-BR"/>
        </w:rPr>
        <w:t>L</w:t>
      </w:r>
      <w:r>
        <w:rPr>
          <w:rFonts w:ascii="Calibri" w:hAnsi="Calibri"/>
        </w:rPr>
        <w:t>ei</w:t>
      </w:r>
      <w:r>
        <w:rPr>
          <w:rFonts w:hint="default" w:ascii="Calibri" w:hAnsi="Calibri"/>
          <w:lang w:val="pt-BR"/>
        </w:rPr>
        <w:t xml:space="preserve"> Federal</w:t>
      </w:r>
      <w:r>
        <w:rPr>
          <w:rFonts w:ascii="Calibri" w:hAnsi="Calibri"/>
        </w:rPr>
        <w:t xml:space="preserve"> </w:t>
      </w:r>
      <w:r>
        <w:rPr>
          <w:rFonts w:hint="default" w:ascii="Calibri" w:hAnsi="Calibri"/>
          <w:lang w:val="pt-BR"/>
        </w:rPr>
        <w:t>nº 14.133/2021</w:t>
      </w:r>
      <w:r>
        <w:rPr>
          <w:rFonts w:ascii="Calibri" w:hAnsi="Calibri"/>
        </w:rPr>
        <w:t>, torna-se público o resultado referente a licitação abaixo mencionada: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Objeto da Licitação: contratação de empresa especializada no fornecimento e instalação de kits para transposição de obstáculos , através da Secretaria Municipal de Obras e Serviços Públicos do Município de Mafra</w:t>
      </w:r>
      <w:r>
        <w:rPr>
          <w:rFonts w:ascii="Calibri" w:hAnsi="Calibri" w:cs="Arial Narrow"/>
        </w:rPr>
        <w:t xml:space="preserve"> 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Pregão</w:t>
      </w:r>
      <w:r>
        <w:rPr>
          <w:rFonts w:hint="default" w:ascii="Calibri" w:hAnsi="Calibri" w:cs="Arial Narrow"/>
          <w:b/>
          <w:lang w:val="pt-BR"/>
        </w:rPr>
        <w:t xml:space="preserve"> Eletrônico RP</w:t>
      </w:r>
      <w:bookmarkStart w:id="0" w:name="_GoBack"/>
      <w:bookmarkEnd w:id="0"/>
      <w:r>
        <w:rPr>
          <w:rFonts w:hint="default" w:ascii="Calibri" w:hAnsi="Calibri" w:cs="Arial Narrow"/>
          <w:b/>
          <w:lang w:val="pt-BR"/>
        </w:rPr>
        <w:t xml:space="preserve"> nº</w:t>
      </w:r>
      <w:r>
        <w:rPr>
          <w:rFonts w:ascii="Calibri" w:hAnsi="Calibri" w:cs="Arial Narrow"/>
          <w:b/>
        </w:rPr>
        <w:t>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038/2025</w:t>
      </w:r>
      <w:r>
        <w:rPr>
          <w:rFonts w:ascii="Calibri" w:hAnsi="Calibri" w:cs="Arial Narrow"/>
        </w:rPr>
        <w:t xml:space="preserve">  </w:t>
      </w:r>
      <w:r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101/2025</w:t>
      </w: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Data de Julgamento das Propostas: 23/07/2025</w:t>
      </w: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Data da Adjudicação: </w:t>
      </w:r>
      <w:r>
        <w:rPr>
          <w:rFonts w:hint="default" w:ascii="Calibri" w:hAnsi="Calibri"/>
          <w:b/>
          <w:bCs w:val="0"/>
        </w:rPr>
        <w:t>24/07/2025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Fornecedores e itens declarados Adjudicados: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r>
        <w:rPr>
          <w:rFonts w:ascii="Calibri" w:hAnsi="Calibri" w:cs="Arial Narrow"/>
          <w:b/>
        </w:rPr>
        <w:t>
14033 - PROTENSUL PRE FABRICADOS LTDA (85.150.209/0001-94)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704"/>
        <w:gridCol w:w="905"/>
        <w:gridCol w:w="1011"/>
        <w:gridCol w:w="1298"/>
        <w:gridCol w:w="1107"/>
        <w:gridCol w:w="12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107186 - KIT PARA TRANSPOSICAO DE OBSTÁCULOS MEDINDO APROXIMADAMENTE 06X1.25M -COMPONENTE CENTRAL.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PRÓPRIA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15.310,70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30.621,40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107187 - KIT PARA TRANSPOSICAO DE OBSTÁCULOS MEDINDO APROXIMADAMENTE 06X1.25M -COMPONENTE LATERAL.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PRÓPRIA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17.745,00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70.980,00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107188 - KIT PARA TRANSPOSICAO DE OBSTÁCULOS MEDINDO APROXIMADAMENTE 10X1.25M -COMPONENTE CENTRAL.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PRÓPRIA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26.366,30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52.732,60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107189 - KIT PARA TRANSPOSICAO DE OBSTÁCULOS MEDINDO APROXIMADAMENTE 10X1.25M -COMPONENTE LATERAL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PRÓPRIA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28.127,80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112.511,20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107190 - KIT PARA TRANSPOSICAO DE OBSTÁCULOS MEDINDO APROXIMADAMENTE 15X1.25M -COMPONENTE CENTRAL.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PRÓPRIA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48.618,60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97.237,20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107191 - KIT PARA TRANSPOSICAO DE OBSTÁCULOS MEDINDO APROXIMADAMENTE 15X1.25M -COMPONENTE LATERAL.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PRÓPRIA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53.979,40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215.917,60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580.000,00</w:t>
            </w:r>
          </w:p>
        </w:tc>
      </w:tr>
    </w:tbl>
    <w:p/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 xml:space="preserve">Mafra, </w:t>
      </w:r>
      <w:r>
        <w:rPr>
          <w:rFonts w:hint="default" w:ascii="Calibri" w:hAnsi="Calibri"/>
        </w:rPr>
        <w:t>24/07/2025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2"/>
        <w:gridCol w:w="4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EMERSON MASS</w:t>
            </w:r>
          </w:p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Prefeito Municipal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ANDRÉ RAFAEL HACK</w:t>
            </w:r>
          </w:p>
          <w:p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Secretário Municipal de Administração</w:t>
            </w:r>
          </w:p>
        </w:tc>
      </w:tr>
    </w:tbl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sectPr>
      <w:headerReference r:id="rId5" w:type="default"/>
      <w:pgSz w:w="11906" w:h="16838"/>
      <w:pgMar w:top="1701" w:right="1417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5400040" cy="1026795"/>
          <wp:effectExtent l="0" t="0" r="0" b="0"/>
          <wp:docPr id="1" name="Figura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cabeçalh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26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8E79E0"/>
    <w:rsid w:val="59872B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">
    <w:name w:val="heading 3"/>
    <w:basedOn w:val="1"/>
    <w:next w:val="1"/>
    <w:link w:val="14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2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9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Texto de balão Char"/>
    <w:basedOn w:val="4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Cabeçalho Char"/>
    <w:basedOn w:val="4"/>
    <w:link w:val="6"/>
    <w:qFormat/>
    <w:uiPriority w:val="99"/>
  </w:style>
  <w:style w:type="character" w:customStyle="1" w:styleId="12">
    <w:name w:val="Rodapé Char"/>
    <w:basedOn w:val="4"/>
    <w:link w:val="7"/>
    <w:qFormat/>
    <w:uiPriority w:val="99"/>
  </w:style>
  <w:style w:type="character" w:customStyle="1" w:styleId="13">
    <w:name w:val="Título 1 Char"/>
    <w:basedOn w:val="4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4">
    <w:name w:val="Título 3 Char"/>
    <w:basedOn w:val="4"/>
    <w:link w:val="3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1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....</Company>
  <Pages>1</Pages>
  <Words>164</Words>
  <Characters>891</Characters>
  <Lines>7</Lines>
  <Paragraphs>2</Paragraphs>
  <TotalTime>1</TotalTime>
  <ScaleCrop>false</ScaleCrop>
  <LinksUpToDate>false</LinksUpToDate>
  <CharactersWithSpaces>1053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2012-02-02T18:33:00Z</dcterms:created>
  <dc:creator>Andrei Weise</dc:creator>
  <cp:lastModifiedBy>luiz.ceccon</cp:lastModifiedBy>
  <dcterms:modified xsi:type="dcterms:W3CDTF">2025-07-24T13:08:49Z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1046-11.2.0.10463</vt:lpwstr>
  </property>
  <property fmtid="{D5CDD505-2E9C-101B-9397-08002B2CF9AE}" pid="3" name="ICV">
    <vt:lpwstr>8197042364C6489B8904DB083853C513</vt:lpwstr>
  </property>
</Properties>
</file>