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8626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14:paraId="3A44F41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>
        <w:rPr>
          <w:rFonts w:ascii="Calibri" w:hAnsi="Calibri" w:cs="Arial Narrow"/>
          <w:b/>
          <w:bCs/>
          <w:u w:val="single"/>
        </w:rPr>
        <w:t>TERMO DE ADJUDICAÇÃO DE PROCESSO LICITATÓRIO</w:t>
      </w:r>
    </w:p>
    <w:p w14:paraId="3A0052A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6624383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4D4D5B5E">
      <w:pPr>
        <w:keepNext w:val="0"/>
        <w:keepLines w:val="0"/>
        <w:pageBreakBefore w:val="0"/>
        <w:widowControl/>
        <w:tabs>
          <w:tab w:val="left" w:pos="2736"/>
        </w:tabs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/>
        <w:jc w:val="both"/>
        <w:textAlignment w:val="baseline"/>
        <w:rPr>
          <w:rFonts w:ascii="Calibri" w:hAnsi="Calibri"/>
        </w:rPr>
      </w:pPr>
      <w:r>
        <w:rPr>
          <w:rFonts w:ascii="Calibri" w:hAnsi="Calibri"/>
        </w:rPr>
        <w:t xml:space="preserve">Com base na </w:t>
      </w:r>
      <w:r>
        <w:rPr>
          <w:rFonts w:hint="default" w:ascii="Calibri" w:hAnsi="Calibri"/>
          <w:lang w:val="pt-BR"/>
        </w:rPr>
        <w:t>L</w:t>
      </w:r>
      <w:r>
        <w:rPr>
          <w:rFonts w:ascii="Calibri" w:hAnsi="Calibri"/>
        </w:rPr>
        <w:t>ei</w:t>
      </w:r>
      <w:r>
        <w:rPr>
          <w:rFonts w:hint="default" w:ascii="Calibri" w:hAnsi="Calibri"/>
          <w:lang w:val="pt-BR"/>
        </w:rPr>
        <w:t xml:space="preserve"> Federal</w:t>
      </w:r>
      <w:r>
        <w:rPr>
          <w:rFonts w:ascii="Calibri" w:hAnsi="Calibri"/>
        </w:rPr>
        <w:t xml:space="preserve"> </w:t>
      </w:r>
      <w:r>
        <w:rPr>
          <w:rFonts w:hint="default" w:ascii="Calibri" w:hAnsi="Calibri"/>
          <w:lang w:val="pt-BR"/>
        </w:rPr>
        <w:t>nº 14.133/2021</w:t>
      </w:r>
      <w:r>
        <w:rPr>
          <w:rFonts w:ascii="Calibri" w:hAnsi="Calibri"/>
        </w:rPr>
        <w:t>, torna-se público o resultado referente a licitação abaixo mencionada:</w:t>
      </w:r>
    </w:p>
    <w:p w14:paraId="0EEE7A1B">
      <w:pPr>
        <w:keepNext w:val="0"/>
        <w:keepLines w:val="0"/>
        <w:pageBreakBefore w:val="0"/>
        <w:widowControl/>
        <w:tabs>
          <w:tab w:val="left" w:pos="2736"/>
        </w:tabs>
        <w:kinsoku/>
        <w:wordWrap/>
        <w:overflowPunct w:val="0"/>
        <w:topLinePunct w:val="0"/>
        <w:autoSpaceDE w:val="0"/>
        <w:autoSpaceDN w:val="0"/>
        <w:bidi w:val="0"/>
        <w:adjustRightInd w:val="0"/>
        <w:snapToGrid/>
        <w:spacing w:after="0" w:line="240" w:lineRule="auto"/>
        <w:ind w:right="0"/>
        <w:jc w:val="both"/>
        <w:textAlignment w:val="baseline"/>
        <w:rPr>
          <w:rFonts w:ascii="Calibri" w:hAnsi="Calibri"/>
        </w:rPr>
      </w:pPr>
    </w:p>
    <w:p w14:paraId="3219150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Objeto da Licitação: Contratação de empresa especializada no fornecimento, instalação, montagem e desmontagem de divisórias de gesso acartonado (drywall), forro modular de gesso e portas de madeira, incluindo todos os materiais e ferramentas, bem como a mão de obra necessária à execução dos serviços, visando atender às demandas das Secretarias municipais de Mafra/SC, Corpo de Bombeiros e Polícias.</w:t>
      </w:r>
      <w:r>
        <w:rPr>
          <w:rFonts w:ascii="Calibri" w:hAnsi="Calibri" w:cs="Arial Narrow"/>
        </w:rPr>
        <w:t xml:space="preserve"> </w:t>
      </w:r>
    </w:p>
    <w:p w14:paraId="4A379C3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1C556FCA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Pregão</w:t>
      </w:r>
      <w:r>
        <w:rPr>
          <w:rFonts w:hint="default" w:ascii="Calibri" w:hAnsi="Calibri" w:cs="Arial Narrow"/>
          <w:b/>
          <w:lang w:val="pt-BR"/>
        </w:rPr>
        <w:t xml:space="preserve"> Eletrônico RP nº</w:t>
      </w:r>
      <w:r>
        <w:rPr>
          <w:rFonts w:ascii="Calibri" w:hAnsi="Calibri" w:cs="Arial Narrow"/>
          <w:b/>
        </w:rPr>
        <w:t>:</w:t>
      </w:r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  <w:b/>
        </w:rPr>
        <w:t>039/2025</w:t>
      </w:r>
      <w:r>
        <w:rPr>
          <w:rFonts w:ascii="Calibri" w:hAnsi="Calibri" w:cs="Arial Narrow"/>
        </w:rPr>
        <w:t xml:space="preserve"> </w:t>
      </w:r>
      <w:r>
        <w:rPr>
          <w:rFonts w:hint="default" w:ascii="Calibri" w:hAnsi="Calibri" w:cs="Arial Narrow"/>
          <w:lang w:val="pt-BR"/>
        </w:rPr>
        <w:t>-</w:t>
      </w:r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  <w:b/>
        </w:rPr>
        <w:t>Processo número:</w:t>
      </w:r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  <w:b/>
        </w:rPr>
        <w:t>104/2025</w:t>
      </w:r>
    </w:p>
    <w:p w14:paraId="2E52075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>Data de Julgamento das Propostas: 01/08/2025</w:t>
      </w:r>
    </w:p>
    <w:p w14:paraId="625A606B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  <w:b/>
        </w:rPr>
        <w:t xml:space="preserve">Data da Adjudicação: </w:t>
      </w:r>
      <w:r>
        <w:rPr>
          <w:rFonts w:hint="default" w:ascii="Calibri" w:hAnsi="Calibri"/>
          <w:b/>
          <w:bCs w:val="0"/>
        </w:rPr>
        <w:t>01/08/2025</w:t>
      </w:r>
    </w:p>
    <w:p w14:paraId="1CB79201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>
        <w:rPr>
          <w:rFonts w:ascii="Calibri" w:hAnsi="Calibri" w:cs="Arial Narrow"/>
          <w:b/>
        </w:rPr>
        <w:t>Fornecedores e itens declarados Adjudicados:</w:t>
      </w:r>
    </w:p>
    <w:p w14:paraId="6DAD8F04">
      <w:r>
        <w:rPr>
          <w:rFonts w:ascii="Calibri" w:hAnsi="Calibri" w:cs="Arial Narrow"/>
          <w:b/>
        </w:rPr>
        <w:t>13026 - NACIONAL SERVIÇOS LTDA (48.451.176/0001-96)</w:t>
      </w:r>
    </w:p>
    <w:tbl>
      <w:tblPr>
        <w:tblStyle w:val="5"/>
        <w:tblW w:w="94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3114"/>
        <w:gridCol w:w="946"/>
        <w:gridCol w:w="970"/>
        <w:gridCol w:w="1080"/>
        <w:gridCol w:w="1290"/>
        <w:gridCol w:w="1440"/>
      </w:tblGrid>
      <w:tr w14:paraId="77165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2B78E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F04B9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B2064A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1848C4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9C0806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F033A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31E71E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14:paraId="55F35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A01DC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B57C4B">
            <w:pPr>
              <w:spacing w:after="0"/>
            </w:pPr>
            <w:r>
              <w:rPr>
                <w:rFonts w:ascii="Calibri" w:hAnsi="Calibri" w:cs="Arial Narrow"/>
              </w:rPr>
              <w:t>107240 - Fornecimento e colocação de porta em divisória leve 80 x 210 cm.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0866A9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2CC314">
            <w:pPr>
              <w:spacing w:after="0"/>
            </w:pPr>
            <w:r>
              <w:rPr>
                <w:rFonts w:ascii="Calibri" w:hAnsi="Calibri" w:cs="Arial Narrow"/>
              </w:rPr>
              <w:t>Servi</w:t>
            </w:r>
            <w:r>
              <w:rPr>
                <w:rFonts w:hint="default" w:ascii="Calibri" w:hAnsi="Calibri" w:cs="Arial Narrow"/>
                <w:lang w:val="pt-BR"/>
              </w:rPr>
              <w:t>ç</w:t>
            </w:r>
            <w:r>
              <w:rPr>
                <w:rFonts w:ascii="Calibri" w:hAnsi="Calibri" w:cs="Arial Narrow"/>
              </w:rPr>
              <w:t xml:space="preserve">o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B28AA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1060A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520,00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D9D0B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35.360,00</w:t>
            </w:r>
          </w:p>
        </w:tc>
      </w:tr>
      <w:tr w14:paraId="325482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80084A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2AEE98">
            <w:pPr>
              <w:spacing w:after="0"/>
            </w:pPr>
            <w:r>
              <w:rPr>
                <w:rFonts w:ascii="Calibri" w:hAnsi="Calibri" w:cs="Arial Narrow"/>
              </w:rPr>
              <w:t xml:space="preserve">107241 - Parede com placas de gesso acartonado (Drywall) com 95mm de espessura, com duas faces simples e estrutura metálica, com guias simples. </w:t>
            </w:r>
            <w:r>
              <w:rPr>
                <w:rFonts w:ascii="Calibri" w:hAnsi="Calibri" w:cs="Arial Narrow"/>
              </w:rPr>
              <w:br w:type="textWrapping"/>
            </w:r>
            <w:r>
              <w:rPr>
                <w:rFonts w:ascii="Calibri" w:hAnsi="Calibri" w:cs="Arial Narrow"/>
              </w:rPr>
              <w:t xml:space="preserve"> Incluindo instalação elétrica. Minímo a cada 9 m² com 3 pontos (tomada / interruptor), emassamento e pintura inclusa.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3BC3C">
            <w:pPr>
              <w:spacing w:after="0"/>
            </w:pPr>
            <w:r>
              <w:rPr>
                <w:rFonts w:ascii="Calibri" w:hAnsi="Calibri" w:cs="Arial Narrow"/>
              </w:rPr>
              <w:t>M²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5B7FF">
            <w:pPr>
              <w:spacing w:after="0"/>
            </w:pPr>
            <w:r>
              <w:rPr>
                <w:rFonts w:ascii="Calibri" w:hAnsi="Calibri" w:cs="Arial Narrow"/>
              </w:rPr>
              <w:t>Servi</w:t>
            </w:r>
            <w:r>
              <w:rPr>
                <w:rFonts w:hint="default" w:ascii="Calibri" w:hAnsi="Calibri" w:cs="Arial Narrow"/>
                <w:lang w:val="pt-BR"/>
              </w:rPr>
              <w:t>ç</w:t>
            </w:r>
            <w:r>
              <w:rPr>
                <w:rFonts w:ascii="Calibri" w:hAnsi="Calibri" w:cs="Arial Narrow"/>
              </w:rPr>
              <w:t xml:space="preserve">o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193D3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1.150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2815C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122,50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F5D16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140.875,00</w:t>
            </w:r>
          </w:p>
        </w:tc>
      </w:tr>
      <w:tr w14:paraId="4E309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CA55B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71B10">
            <w:pPr>
              <w:spacing w:after="0"/>
            </w:pPr>
            <w:r>
              <w:rPr>
                <w:rFonts w:ascii="Calibri" w:hAnsi="Calibri" w:cs="Arial Narrow"/>
              </w:rPr>
              <w:t>107242 - Forro modular de gesso com película PVC ou lã de vidro, com elétrica, mínimo 01 lâmpada, incluso pintura e instalação.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A1BEC2">
            <w:pPr>
              <w:spacing w:after="0"/>
            </w:pPr>
            <w:r>
              <w:rPr>
                <w:rFonts w:ascii="Calibri" w:hAnsi="Calibri" w:cs="Arial Narrow"/>
              </w:rPr>
              <w:t>M²</w:t>
            </w:r>
          </w:p>
        </w:tc>
        <w:tc>
          <w:tcPr>
            <w:tcW w:w="9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B7B3F">
            <w:pPr>
              <w:spacing w:after="0"/>
            </w:pPr>
            <w:r>
              <w:rPr>
                <w:rFonts w:ascii="Calibri" w:hAnsi="Calibri" w:cs="Arial Narrow"/>
              </w:rPr>
              <w:t>Servi</w:t>
            </w:r>
            <w:r>
              <w:rPr>
                <w:rFonts w:hint="default" w:ascii="Calibri" w:hAnsi="Calibri" w:cs="Arial Narrow"/>
                <w:lang w:val="pt-BR"/>
              </w:rPr>
              <w:t>ç</w:t>
            </w:r>
            <w:r>
              <w:rPr>
                <w:rFonts w:ascii="Calibri" w:hAnsi="Calibri" w:cs="Arial Narrow"/>
              </w:rPr>
              <w:t xml:space="preserve">o 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587DC2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1.178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4F6F9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115,00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4D954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135.470,00</w:t>
            </w:r>
          </w:p>
        </w:tc>
      </w:tr>
      <w:tr w14:paraId="32DDA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AF65E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Total (R$):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23AD58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311.705,00</w:t>
            </w:r>
          </w:p>
        </w:tc>
      </w:tr>
    </w:tbl>
    <w:p w14:paraId="579268D1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>
        <w:rPr>
          <w:rFonts w:ascii="Calibri" w:hAnsi="Calibri" w:cs="Arial Narrow"/>
        </w:rPr>
        <w:t xml:space="preserve">Mafra, </w:t>
      </w:r>
      <w:r>
        <w:rPr>
          <w:rFonts w:hint="default" w:ascii="Calibri" w:hAnsi="Calibri"/>
        </w:rPr>
        <w:t>01/08/2025</w:t>
      </w:r>
    </w:p>
    <w:p w14:paraId="1BA8486C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  <w:bookmarkStart w:id="0" w:name="_GoBack"/>
      <w:bookmarkEnd w:id="0"/>
    </w:p>
    <w:p w14:paraId="3214709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2"/>
        <w:gridCol w:w="4502"/>
      </w:tblGrid>
      <w:tr w14:paraId="1C002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4AEAED29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EMERSON MASS</w:t>
            </w:r>
          </w:p>
          <w:p w14:paraId="51B7C49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Prefeito Municipal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  <w:right w:val="nil"/>
            </w:tcBorders>
          </w:tcPr>
          <w:p w14:paraId="2D42972F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ANDRÉ RAFAEL HACK</w:t>
            </w:r>
          </w:p>
          <w:p w14:paraId="1EBB3A88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autoSpaceDE w:val="0"/>
              <w:autoSpaceDN w:val="0"/>
              <w:adjustRightInd w:val="0"/>
              <w:spacing w:after="0" w:line="240" w:lineRule="auto"/>
              <w:ind w:right="79"/>
              <w:jc w:val="center"/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</w:pPr>
            <w:r>
              <w:rPr>
                <w:rFonts w:hint="default" w:ascii="Calibri" w:hAnsi="Calibri" w:cs="Arial Narrow"/>
                <w:b/>
                <w:bCs/>
                <w:vertAlign w:val="baseline"/>
                <w:lang w:val="pt-BR"/>
              </w:rPr>
              <w:t>Secretário Municipal de Administração</w:t>
            </w:r>
          </w:p>
        </w:tc>
      </w:tr>
    </w:tbl>
    <w:p w14:paraId="0C72A83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sectPr>
      <w:headerReference r:id="rId5" w:type="default"/>
      <w:pgSz w:w="11906" w:h="16838"/>
      <w:pgMar w:top="1701" w:right="1417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3BFB8">
    <w:pPr>
      <w:pStyle w:val="6"/>
    </w:pPr>
    <w:r>
      <w:rPr>
        <w:rFonts w:hint="default"/>
        <w:lang w:val="pt-BR"/>
      </w:rPr>
      <w:drawing>
        <wp:inline distT="0" distB="0" distL="114300" distR="114300">
          <wp:extent cx="5641975" cy="1073150"/>
          <wp:effectExtent l="0" t="0" r="0" b="0"/>
          <wp:docPr id="2" name="Imagem 2" descr="cabeçalh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cabeçalh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41975" cy="1073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9C1DF5"/>
    <w:rsid w:val="00A33F38"/>
    <w:rsid w:val="00A57EC6"/>
    <w:rsid w:val="00A97DDE"/>
    <w:rsid w:val="00AA69C6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  <w:rsid w:val="0A223E28"/>
    <w:rsid w:val="15F309EC"/>
    <w:rsid w:val="1FC645E7"/>
    <w:rsid w:val="20C41295"/>
    <w:rsid w:val="214512B0"/>
    <w:rsid w:val="30A259E6"/>
    <w:rsid w:val="53F51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13"/>
    <w:qFormat/>
    <w:uiPriority w:val="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3">
    <w:name w:val="heading 3"/>
    <w:basedOn w:val="1"/>
    <w:next w:val="1"/>
    <w:link w:val="14"/>
    <w:qFormat/>
    <w:uiPriority w:val="0"/>
    <w:pPr>
      <w:keepNext/>
      <w:spacing w:before="240" w:after="60" w:line="240" w:lineRule="auto"/>
      <w:outlineLvl w:val="2"/>
    </w:pPr>
    <w:rPr>
      <w:rFonts w:ascii="Arial" w:hAnsi="Arial" w:eastAsia="Times New Roman" w:cs="Arial"/>
      <w:b/>
      <w:bCs/>
      <w:sz w:val="26"/>
      <w:szCs w:val="26"/>
      <w:lang w:eastAsia="pt-BR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9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Texto de balão Char"/>
    <w:basedOn w:val="4"/>
    <w:link w:val="8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1">
    <w:name w:val="Cabeçalho Char"/>
    <w:basedOn w:val="4"/>
    <w:link w:val="6"/>
    <w:qFormat/>
    <w:uiPriority w:val="99"/>
  </w:style>
  <w:style w:type="character" w:customStyle="1" w:styleId="12">
    <w:name w:val="Rodapé Char"/>
    <w:basedOn w:val="4"/>
    <w:link w:val="7"/>
    <w:qFormat/>
    <w:uiPriority w:val="99"/>
  </w:style>
  <w:style w:type="character" w:customStyle="1" w:styleId="13">
    <w:name w:val="Título 1 Char"/>
    <w:basedOn w:val="4"/>
    <w:link w:val="2"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14">
    <w:name w:val="Título 3 Char"/>
    <w:basedOn w:val="4"/>
    <w:link w:val="3"/>
    <w:qFormat/>
    <w:uiPriority w:val="0"/>
    <w:rPr>
      <w:rFonts w:ascii="Arial" w:hAnsi="Arial" w:eastAsia="Times New Roman" w:cs="Arial"/>
      <w:b/>
      <w:bCs/>
      <w:sz w:val="26"/>
      <w:szCs w:val="26"/>
      <w:lang w:eastAsia="pt-BR"/>
    </w:rPr>
  </w:style>
  <w:style w:type="paragraph" w:styleId="1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....</Company>
  <Pages>1</Pages>
  <Words>164</Words>
  <Characters>891</Characters>
  <Lines>7</Lines>
  <Paragraphs>2</Paragraphs>
  <TotalTime>11</TotalTime>
  <ScaleCrop>false</ScaleCrop>
  <LinksUpToDate>false</LinksUpToDate>
  <CharactersWithSpaces>1053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2012-02-02T18:33:00Z</dcterms:created>
  <dc:creator>Andrei Weise</dc:creator>
  <cp:lastModifiedBy>andressa.buch</cp:lastModifiedBy>
  <cp:lastPrinted>2025-08-01T19:12:09Z</cp:lastPrinted>
  <dcterms:modified xsi:type="dcterms:W3CDTF">2025-08-01T19:24:37Z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1046-12.2.0.21546</vt:lpwstr>
  </property>
  <property fmtid="{D5CDD505-2E9C-101B-9397-08002B2CF9AE}" pid="3" name="ICV">
    <vt:lpwstr>A1B28DA6E2C147B3A1211BAAE1AF4104_13</vt:lpwstr>
  </property>
</Properties>
</file>