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292F2" w14:textId="77777777" w:rsidR="00BD7792" w:rsidRDefault="00000000">
      <w:pPr>
        <w:pStyle w:val="Subttulo"/>
        <w:rPr>
          <w:color w:val="4C4C4C"/>
          <w:sz w:val="18"/>
          <w:szCs w:val="18"/>
        </w:rPr>
      </w:pPr>
      <w:fldSimple w:instr=" TITLE ">
        <w:r>
          <w:t xml:space="preserve">Justificativa para </w:t>
        </w:r>
      </w:fldSimple>
      <w:r>
        <w:t>Dispensa de Licitação</w:t>
      </w:r>
    </w:p>
    <w:p w14:paraId="2CAC1A7F" w14:textId="77777777" w:rsidR="00BD7792" w:rsidRDefault="00000000">
      <w:pPr>
        <w:pStyle w:val="Ttulo1"/>
        <w:numPr>
          <w:ilvl w:val="0"/>
          <w:numId w:val="2"/>
        </w:numPr>
        <w:rPr>
          <w:szCs w:val="22"/>
        </w:rPr>
      </w:pPr>
      <w:r>
        <w:t>DO OBJETO</w:t>
      </w:r>
    </w:p>
    <w:p w14:paraId="618136AD" w14:textId="77777777" w:rsidR="00BD7792" w:rsidRDefault="00000000">
      <w:pPr>
        <w:pStyle w:val="Corpodetexto"/>
        <w:rPr>
          <w:rFonts w:ascii="Calibri" w:hAnsi="Calibri"/>
          <w:szCs w:val="22"/>
        </w:rPr>
      </w:pPr>
      <w:r>
        <w:rPr>
          <w:szCs w:val="22"/>
        </w:rPr>
        <w:tab/>
      </w:r>
      <w:r>
        <w:t xml:space="preserve">Tratam os presentes autos de procedimento que tem por objeto a </w:t>
      </w:r>
      <w:r>
        <w:rPr>
          <w:b/>
          <w:bCs/>
        </w:rPr>
        <w:t xml:space="preserve">contratação de </w:t>
      </w:r>
      <w:r>
        <w:rPr>
          <w:b/>
          <w:bCs/>
          <w:highlight w:val="yellow"/>
        </w:rPr>
        <w:t>...</w:t>
      </w:r>
      <w:r>
        <w:rPr>
          <w:b/>
          <w:bCs/>
        </w:rPr>
        <w:t xml:space="preserve">, através da Secretaria Municipal de </w:t>
      </w:r>
      <w:r>
        <w:rPr>
          <w:b/>
          <w:bCs/>
          <w:highlight w:val="yellow"/>
        </w:rPr>
        <w:t>...</w:t>
      </w:r>
      <w:r>
        <w:rPr>
          <w:b/>
          <w:bCs/>
        </w:rPr>
        <w:t xml:space="preserve"> , com recursos do(a) </w:t>
      </w:r>
      <w:r>
        <w:rPr>
          <w:b/>
          <w:bCs/>
          <w:highlight w:val="yellow"/>
        </w:rPr>
        <w:t>...</w:t>
      </w:r>
      <w:r>
        <w:rPr>
          <w:highlight w:val="yellow"/>
        </w:rPr>
        <w:t>.</w:t>
      </w:r>
      <w:r>
        <w:rPr>
          <w:rFonts w:ascii="Calibri" w:hAnsi="Calibri"/>
          <w:color w:val="1B1B1B"/>
          <w:szCs w:val="22"/>
          <w:highlight w:val="yellow"/>
          <w:shd w:val="clear" w:color="auto" w:fill="FFFF00"/>
        </w:rPr>
        <w:t xml:space="preserve"> </w:t>
      </w:r>
    </w:p>
    <w:p w14:paraId="351B820F" w14:textId="77777777" w:rsidR="00BD7792" w:rsidRDefault="00000000">
      <w:pPr>
        <w:pStyle w:val="Ttulo1"/>
        <w:numPr>
          <w:ilvl w:val="0"/>
          <w:numId w:val="2"/>
        </w:numPr>
        <w:rPr>
          <w:szCs w:val="22"/>
        </w:rPr>
      </w:pPr>
      <w:r>
        <w:t>DA DISPENSA</w:t>
      </w:r>
    </w:p>
    <w:p w14:paraId="7B5952E9" w14:textId="77777777" w:rsidR="00BD7792" w:rsidRDefault="00000000">
      <w:pPr>
        <w:pStyle w:val="Corpodetexto"/>
        <w:rPr>
          <w:rFonts w:ascii="Calibri" w:hAnsi="Calibri"/>
          <w:szCs w:val="22"/>
        </w:rPr>
      </w:pPr>
      <w:r>
        <w:tab/>
        <w:t>Diz o art. 3º do Decreto Municipal nº 5407/24:</w:t>
      </w:r>
    </w:p>
    <w:p w14:paraId="2CCEB034" w14:textId="77777777" w:rsidR="00BD7792" w:rsidRDefault="00000000">
      <w:pPr>
        <w:pStyle w:val="Corpodetexto"/>
        <w:ind w:left="2832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Art. 3º O procedimento de contratação de direta, será instruído com os seguintes documentos, no mínimo:</w:t>
      </w:r>
    </w:p>
    <w:p w14:paraId="104A829A" w14:textId="77777777" w:rsidR="00BD7792" w:rsidRDefault="00000000">
      <w:pPr>
        <w:pStyle w:val="Corpodetexto"/>
        <w:ind w:left="2832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I – documento de formalização de demanda e, podendo, se for o caso, apresentar estudo técnico preliminar, análise de riscos, termo de referência, projeto básico ou projeto executivo; </w:t>
      </w:r>
    </w:p>
    <w:p w14:paraId="1580FAE8" w14:textId="77777777" w:rsidR="00BD7792" w:rsidRDefault="00000000">
      <w:pPr>
        <w:pStyle w:val="Corpodetexto"/>
        <w:ind w:left="2832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II – estimativa de despesa;</w:t>
      </w:r>
    </w:p>
    <w:p w14:paraId="10264929" w14:textId="77777777" w:rsidR="00BD7792" w:rsidRDefault="00000000">
      <w:pPr>
        <w:pStyle w:val="Corpodetexto"/>
        <w:ind w:left="2832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III – parecer jurídico e pareceres técnicos, se for o caso, que demonstrem o atendimento aos requisitos exigidos, podendo ser dispensado;</w:t>
      </w:r>
    </w:p>
    <w:p w14:paraId="27D16A2F" w14:textId="77777777" w:rsidR="00BD7792" w:rsidRDefault="00000000">
      <w:pPr>
        <w:pStyle w:val="Corpodetexto"/>
        <w:ind w:left="2832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IV – demonstração da compatibilidade da previsão de recursos orçamentários com o compromisso a ser assumido;</w:t>
      </w:r>
    </w:p>
    <w:p w14:paraId="27E36112" w14:textId="77777777" w:rsidR="00BD7792" w:rsidRDefault="00000000">
      <w:pPr>
        <w:pStyle w:val="Corpodetexto"/>
        <w:ind w:left="2832"/>
        <w:rPr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V – comprovação de que o contratado preenche os requisitos de habilitação e qualificação mínima necessária;</w:t>
      </w:r>
    </w:p>
    <w:p w14:paraId="590FBAC4" w14:textId="77777777" w:rsidR="00BD7792" w:rsidRDefault="00000000">
      <w:pPr>
        <w:pStyle w:val="Corpodetexto"/>
        <w:ind w:left="2832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VI – razão de escolha do contratado;</w:t>
      </w:r>
    </w:p>
    <w:p w14:paraId="4B7CD921" w14:textId="77777777" w:rsidR="00BD7792" w:rsidRDefault="00000000">
      <w:pPr>
        <w:pStyle w:val="Corpodetexto"/>
        <w:ind w:left="2832"/>
        <w:rPr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VII – pesquisa e justificativa de preços nos termos do regulamento municipal;</w:t>
      </w:r>
    </w:p>
    <w:p w14:paraId="0FA29E5C" w14:textId="77777777" w:rsidR="00BD7792" w:rsidRDefault="00000000">
      <w:pPr>
        <w:pStyle w:val="Corpodetexto"/>
        <w:ind w:left="2832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VIII – autorização da autoridade competente;</w:t>
      </w:r>
    </w:p>
    <w:p w14:paraId="6CA1DAF4" w14:textId="77777777" w:rsidR="00BD7792" w:rsidRDefault="00000000">
      <w:pPr>
        <w:pStyle w:val="Corpodetexto"/>
        <w:ind w:left="2832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IX – divulgação da contratação no Portal Nacional de Contratações Públicas e do extrato da contratação no Diário Oficial dos Munícios de Santa Catarina, no prazo de 10 dias úteis da autorização de compra pela autoridade competente;</w:t>
      </w:r>
    </w:p>
    <w:p w14:paraId="1859B0F0" w14:textId="77777777" w:rsidR="00BD7792" w:rsidRDefault="00BD7792">
      <w:pPr>
        <w:pStyle w:val="Corpodetexto"/>
        <w:rPr>
          <w:rFonts w:ascii="Calibri" w:hAnsi="Calibri"/>
          <w:szCs w:val="22"/>
        </w:rPr>
      </w:pPr>
    </w:p>
    <w:p w14:paraId="43E5A90D" w14:textId="77777777" w:rsidR="00BD7792" w:rsidRDefault="00000000">
      <w:pPr>
        <w:pStyle w:val="Corpodetexto"/>
        <w:rPr>
          <w:szCs w:val="22"/>
        </w:rPr>
      </w:pPr>
      <w:r>
        <w:rPr>
          <w:szCs w:val="22"/>
        </w:rPr>
        <w:tab/>
        <w:t xml:space="preserve">Os atos em que se verifique a </w:t>
      </w:r>
      <w:r>
        <w:t xml:space="preserve">dispensa </w:t>
      </w:r>
      <w:r>
        <w:rPr>
          <w:szCs w:val="22"/>
        </w:rPr>
        <w:t>de licitações são atos que fogem ao princípio constitucional da obrigatoriedade de licitação, consagrando-se como exceções a este princípio. Assim, este tipo de ato trata-se de ato discricionário, mas que devido a sua importância e necessidade extrema de idoneidade, se submete ao crivo de devida justificativa que ateste o referido ato.</w:t>
      </w:r>
    </w:p>
    <w:p w14:paraId="5C932499" w14:textId="77777777" w:rsidR="00BD7792" w:rsidRDefault="00000000">
      <w:pPr>
        <w:pStyle w:val="Corpodetexto"/>
        <w:ind w:firstLineChars="300" w:firstLine="660"/>
      </w:pPr>
      <w:r>
        <w:t>Os órgãos responsáveis devem fundamentar a decisão de dispensa, demonstrando que a situação se enquadra em uma das hipóteses legais. Além disso, o processo de contratação deve observar princípios como publicidade, moralidade, eficiência, isonomia e outros que regem a administração pública.</w:t>
      </w:r>
    </w:p>
    <w:p w14:paraId="13EFE95C" w14:textId="77777777" w:rsidR="00BD7792" w:rsidRDefault="00000000">
      <w:pPr>
        <w:pStyle w:val="Corpodetexto"/>
        <w:ind w:firstLineChars="250" w:firstLine="550"/>
      </w:pPr>
      <w:r>
        <w:t>A dispensa de licitação é uma das hipóteses previstas na Lei nº 14.133/2021, que dispõe sobre as normas gerais de licitação e contratação para administração pública. Segundo o art. 75 da Lei nº 14.133/2021, a dispensa de licitação é a contratação direta de bens, serviços e obras, nos casos e nas condições previstas na lei.</w:t>
      </w:r>
    </w:p>
    <w:p w14:paraId="75D837D9" w14:textId="77777777" w:rsidR="00BD7792" w:rsidRDefault="00000000">
      <w:pPr>
        <w:pStyle w:val="Corpodetexto"/>
        <w:ind w:firstLineChars="250" w:firstLine="550"/>
      </w:pPr>
      <w:r>
        <w:t>Nesse sentido o professor Marçal Justen Filho, um dos maiores especialistas em direito administrativo do Brasil, nos ensina:</w:t>
      </w:r>
    </w:p>
    <w:p w14:paraId="02E38057" w14:textId="77777777" w:rsidR="00BD7792" w:rsidRDefault="00BD7792">
      <w:pPr>
        <w:pStyle w:val="Corpodetexto"/>
        <w:ind w:firstLineChars="250" w:firstLine="550"/>
      </w:pPr>
    </w:p>
    <w:p w14:paraId="6CBF2A7F" w14:textId="77777777" w:rsidR="00BD7792" w:rsidRDefault="00000000">
      <w:pPr>
        <w:pStyle w:val="Corpodetexto"/>
        <w:ind w:left="2572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"A dispensa de licitação é uma exceção à regra da licitação. Por isso, deve ser interpretada de forma restritiva. A dispensa de licitação deve ser fundamentada em razões de conveniência e oportunidade, que devem ser devidamente justificadas. A dispensa de licitação deve ser realizada nos casos e nas condições previstas na lei." (Marçal Justen Filho) </w:t>
      </w:r>
    </w:p>
    <w:p w14:paraId="7CCE405F" w14:textId="77777777" w:rsidR="00BD7792" w:rsidRDefault="00BD7792">
      <w:pPr>
        <w:pStyle w:val="Corpodetexto"/>
        <w:ind w:left="2572"/>
        <w:rPr>
          <w:i/>
          <w:iCs/>
          <w:sz w:val="20"/>
          <w:szCs w:val="20"/>
        </w:rPr>
      </w:pPr>
    </w:p>
    <w:p w14:paraId="0F88858F" w14:textId="77777777" w:rsidR="00BD7792" w:rsidRDefault="00000000">
      <w:pPr>
        <w:pStyle w:val="Corpodetexto"/>
      </w:pPr>
      <w:r>
        <w:lastRenderedPageBreak/>
        <w:tab/>
        <w:t>A dispensa de licitação é uma ferramenta importante para a Administração Pública, que permite a contratação de bens, serviços e obras de forma rápida e eficiente. No entanto, a dispensa deve ser utilizada com cautela, de forma a garantir a observância dos princípios da administração pública.</w:t>
      </w:r>
    </w:p>
    <w:p w14:paraId="03787AF9" w14:textId="77777777" w:rsidR="00BD7792" w:rsidRDefault="00000000">
      <w:pPr>
        <w:pStyle w:val="Corpodetexto"/>
        <w:rPr>
          <w:rFonts w:ascii="Calibri" w:hAnsi="Calibri"/>
          <w:szCs w:val="22"/>
        </w:rPr>
      </w:pPr>
      <w:r>
        <w:rPr>
          <w:szCs w:val="22"/>
        </w:rPr>
        <w:tab/>
      </w:r>
    </w:p>
    <w:p w14:paraId="40124287" w14:textId="77777777" w:rsidR="00BD7792" w:rsidRDefault="00000000">
      <w:pPr>
        <w:pStyle w:val="Ttulo1"/>
        <w:numPr>
          <w:ilvl w:val="0"/>
          <w:numId w:val="2"/>
        </w:numPr>
      </w:pPr>
      <w:r>
        <w:t>DA JUSTIFICATIVA DA MOTIVAÇÃO DA CONTRATAÇÃO.</w:t>
      </w:r>
    </w:p>
    <w:p w14:paraId="178F04FF" w14:textId="77777777" w:rsidR="00BD7792" w:rsidRDefault="00000000">
      <w:pPr>
        <w:pStyle w:val="Corpodetexto"/>
      </w:pPr>
      <w:r>
        <w:tab/>
        <w:t xml:space="preserve">No caso em questão a presente contratação direta se enquadra no </w:t>
      </w:r>
      <w:r>
        <w:rPr>
          <w:b/>
          <w:bCs/>
        </w:rPr>
        <w:t xml:space="preserve">inciso </w:t>
      </w:r>
      <w:r>
        <w:rPr>
          <w:b/>
          <w:bCs/>
          <w:highlight w:val="yellow"/>
        </w:rPr>
        <w:t>?</w:t>
      </w:r>
      <w:r>
        <w:rPr>
          <w:b/>
          <w:bCs/>
        </w:rPr>
        <w:t xml:space="preserve"> do art. 75 da Lei nº 14.133/2021</w:t>
      </w:r>
      <w:r>
        <w:t xml:space="preserve"> e </w:t>
      </w:r>
      <w:r>
        <w:rPr>
          <w:b/>
          <w:bCs/>
        </w:rPr>
        <w:t>no art. 2º do Decreto Municipal 5407/24</w:t>
      </w:r>
      <w:r>
        <w:t xml:space="preserve">, cujo valor é </w:t>
      </w:r>
      <w:r>
        <w:rPr>
          <w:b/>
          <w:bCs/>
        </w:rPr>
        <w:t>R$...</w:t>
      </w:r>
      <w:r>
        <w:t xml:space="preserve">, a qual é justificada pela necessidade de </w:t>
      </w:r>
      <w:r>
        <w:rPr>
          <w:b/>
          <w:bCs/>
          <w:highlight w:val="yellow"/>
        </w:rPr>
        <w:t>....</w:t>
      </w:r>
      <w:r>
        <w:t xml:space="preserve">, essencial para </w:t>
      </w:r>
      <w:r>
        <w:rPr>
          <w:b/>
          <w:bCs/>
          <w:highlight w:val="yellow"/>
        </w:rPr>
        <w:t>....</w:t>
      </w:r>
      <w:r>
        <w:t>., o que permite a dispensa.</w:t>
      </w:r>
    </w:p>
    <w:p w14:paraId="64BF56D8" w14:textId="77777777" w:rsidR="00BD7792" w:rsidRDefault="00000000">
      <w:pPr>
        <w:pStyle w:val="Corpodetexto"/>
        <w:ind w:firstLineChars="300" w:firstLine="660"/>
      </w:pPr>
      <w:r>
        <w:t xml:space="preserve">Evidenciam-se os fundamentos jurídicos que motivam esta contratação os fatos apresentados no </w:t>
      </w:r>
      <w:r>
        <w:rPr>
          <w:b/>
          <w:bCs/>
        </w:rPr>
        <w:t xml:space="preserve">Documento de Formalização da Demanda nº </w:t>
      </w:r>
      <w:r>
        <w:rPr>
          <w:b/>
          <w:bCs/>
          <w:highlight w:val="yellow"/>
        </w:rPr>
        <w:t>XXXX</w:t>
      </w:r>
      <w:r>
        <w:rPr>
          <w:b/>
          <w:bCs/>
        </w:rPr>
        <w:t>/202</w:t>
      </w:r>
      <w:r>
        <w:rPr>
          <w:b/>
          <w:bCs/>
          <w:highlight w:val="yellow"/>
        </w:rPr>
        <w:t>X</w:t>
      </w:r>
      <w:r>
        <w:t xml:space="preserve"> de </w:t>
      </w:r>
      <w:r>
        <w:rPr>
          <w:highlight w:val="yellow"/>
        </w:rPr>
        <w:t>XXX</w:t>
      </w:r>
      <w:r>
        <w:t xml:space="preserve"> de </w:t>
      </w:r>
      <w:r>
        <w:rPr>
          <w:highlight w:val="yellow"/>
        </w:rPr>
        <w:t>XXXXX</w:t>
      </w:r>
      <w:r>
        <w:t xml:space="preserve"> de </w:t>
      </w:r>
      <w:r>
        <w:rPr>
          <w:highlight w:val="yellow"/>
        </w:rPr>
        <w:t>202X</w:t>
      </w:r>
      <w:r>
        <w:t xml:space="preserve">, no </w:t>
      </w:r>
      <w:r>
        <w:rPr>
          <w:b/>
          <w:bCs/>
        </w:rPr>
        <w:t>Estudo Técnico Preliminar nº XXXX/202X</w:t>
      </w:r>
      <w:r>
        <w:t xml:space="preserve"> de </w:t>
      </w:r>
      <w:r>
        <w:rPr>
          <w:highlight w:val="yellow"/>
        </w:rPr>
        <w:t>XXX</w:t>
      </w:r>
      <w:r>
        <w:t xml:space="preserve"> de </w:t>
      </w:r>
      <w:r>
        <w:rPr>
          <w:highlight w:val="yellow"/>
        </w:rPr>
        <w:t>XXXXX</w:t>
      </w:r>
      <w:r>
        <w:t xml:space="preserve"> de </w:t>
      </w:r>
      <w:r>
        <w:rPr>
          <w:highlight w:val="yellow"/>
        </w:rPr>
        <w:t>202X</w:t>
      </w:r>
      <w:r>
        <w:t xml:space="preserve"> e no </w:t>
      </w:r>
      <w:r>
        <w:rPr>
          <w:b/>
          <w:bCs/>
        </w:rPr>
        <w:t>Termo de Referência</w:t>
      </w:r>
      <w:r>
        <w:t xml:space="preserve"> </w:t>
      </w:r>
      <w:r>
        <w:rPr>
          <w:b/>
          <w:bCs/>
        </w:rPr>
        <w:t xml:space="preserve">nº </w:t>
      </w:r>
      <w:r>
        <w:rPr>
          <w:b/>
          <w:bCs/>
          <w:highlight w:val="yellow"/>
        </w:rPr>
        <w:t>XXXX</w:t>
      </w:r>
      <w:r>
        <w:rPr>
          <w:b/>
          <w:bCs/>
        </w:rPr>
        <w:t>/202</w:t>
      </w:r>
      <w:r>
        <w:rPr>
          <w:b/>
          <w:bCs/>
          <w:highlight w:val="yellow"/>
        </w:rPr>
        <w:t>X</w:t>
      </w:r>
      <w:r>
        <w:t xml:space="preserve"> de </w:t>
      </w:r>
      <w:r>
        <w:rPr>
          <w:highlight w:val="yellow"/>
        </w:rPr>
        <w:t>XXX</w:t>
      </w:r>
      <w:r>
        <w:t xml:space="preserve"> de </w:t>
      </w:r>
      <w:r>
        <w:rPr>
          <w:highlight w:val="yellow"/>
        </w:rPr>
        <w:t>XXXXX</w:t>
      </w:r>
      <w:r>
        <w:t xml:space="preserve"> de </w:t>
      </w:r>
      <w:r>
        <w:rPr>
          <w:highlight w:val="yellow"/>
        </w:rPr>
        <w:t xml:space="preserve">202X </w:t>
      </w:r>
      <w:r>
        <w:t>anexos a esta contratação.</w:t>
      </w:r>
    </w:p>
    <w:p w14:paraId="1B737CC1" w14:textId="77777777" w:rsidR="00BD7792" w:rsidRDefault="00000000">
      <w:pPr>
        <w:pStyle w:val="Corpodetexto"/>
        <w:ind w:firstLineChars="300" w:firstLine="660"/>
      </w:pPr>
      <w:r>
        <w:t>O mapa de risco e a divulgação de aviso prévio em sítio eletrônico oficial, restam-se dispensados conforme disposto no §4º, art. 3º e inciso III, art. 6º do Decreto Municipal 5407/24 respectivamente.</w:t>
      </w:r>
    </w:p>
    <w:p w14:paraId="3885BB40" w14:textId="77777777" w:rsidR="00BD7792" w:rsidRDefault="00000000">
      <w:pPr>
        <w:pStyle w:val="Corpodetexto"/>
        <w:ind w:firstLineChars="300" w:firstLine="660"/>
      </w:pPr>
      <w:r>
        <w:t>Quanto ao ETP (Estudo Técnico Preliminar) entende-se não ser o caso de elaboração devido</w:t>
      </w:r>
      <w:r>
        <w:rPr>
          <w:highlight w:val="yellow"/>
        </w:rPr>
        <w:t>...</w:t>
      </w:r>
    </w:p>
    <w:p w14:paraId="7D6D567F" w14:textId="77777777" w:rsidR="00BD7792" w:rsidRDefault="00BD7792">
      <w:pPr>
        <w:pStyle w:val="Corpodetexto"/>
        <w:ind w:firstLineChars="300" w:firstLine="660"/>
      </w:pPr>
    </w:p>
    <w:p w14:paraId="669C3494" w14:textId="77777777" w:rsidR="00BD7792" w:rsidRDefault="00000000">
      <w:pPr>
        <w:pStyle w:val="Ttulo1"/>
        <w:numPr>
          <w:ilvl w:val="0"/>
          <w:numId w:val="2"/>
        </w:numPr>
        <w:rPr>
          <w:szCs w:val="22"/>
        </w:rPr>
      </w:pPr>
      <w:r>
        <w:t>DA RAZÃO DA ESCOLHA DO FORNECEDOR OU EXECUTANTE</w:t>
      </w:r>
    </w:p>
    <w:p w14:paraId="119A0815" w14:textId="77777777" w:rsidR="00BD7792" w:rsidRDefault="00000000">
      <w:pPr>
        <w:pStyle w:val="Corpodetexto"/>
        <w:rPr>
          <w:rFonts w:ascii="Calibri" w:hAnsi="Calibri"/>
          <w:szCs w:val="22"/>
        </w:rPr>
      </w:pPr>
      <w:r>
        <w:rPr>
          <w:color w:val="FF0000"/>
          <w:szCs w:val="22"/>
        </w:rPr>
        <w:tab/>
      </w:r>
      <w:r>
        <w:rPr>
          <w:szCs w:val="22"/>
        </w:rPr>
        <w:t xml:space="preserve">Em atenção aos presentes autos, foram realizadas </w:t>
      </w:r>
      <w:r>
        <w:rPr>
          <w:szCs w:val="22"/>
          <w:highlight w:val="yellow"/>
        </w:rPr>
        <w:t>XX</w:t>
      </w:r>
      <w:r>
        <w:rPr>
          <w:szCs w:val="22"/>
        </w:rPr>
        <w:t xml:space="preserve"> </w:t>
      </w:r>
      <w:r>
        <w:t>(</w:t>
      </w:r>
      <w:r>
        <w:rPr>
          <w:highlight w:val="yellow"/>
        </w:rPr>
        <w:t>número por extenso</w:t>
      </w:r>
      <w:r>
        <w:t>) pesquisas de preços, tendo a Empresa</w:t>
      </w:r>
      <w:r>
        <w:rPr>
          <w:highlight w:val="yellow"/>
        </w:rPr>
        <w:t xml:space="preserve"> </w:t>
      </w:r>
      <w:r>
        <w:rPr>
          <w:b/>
          <w:bCs/>
          <w:highlight w:val="yellow"/>
        </w:rPr>
        <w:t>....</w:t>
      </w:r>
      <w:r>
        <w:rPr>
          <w:szCs w:val="22"/>
          <w:highlight w:val="yellow"/>
        </w:rPr>
        <w:t xml:space="preserve"> </w:t>
      </w:r>
      <w:r>
        <w:rPr>
          <w:szCs w:val="22"/>
        </w:rPr>
        <w:t>apresentado os melhores preços, compatíveis com</w:t>
      </w:r>
      <w:r>
        <w:rPr>
          <w:color w:val="C9211E"/>
          <w:szCs w:val="22"/>
        </w:rPr>
        <w:t xml:space="preserve"> </w:t>
      </w:r>
      <w:r>
        <w:t>o mercado e/ou os praticados nos demais órgãos da Administração.</w:t>
      </w:r>
    </w:p>
    <w:p w14:paraId="5D34B9D6" w14:textId="77777777" w:rsidR="00BD7792" w:rsidRDefault="00000000">
      <w:pPr>
        <w:pStyle w:val="Corpodetexto"/>
        <w:rPr>
          <w:rFonts w:ascii="Calibri" w:hAnsi="Calibri"/>
          <w:color w:val="C9211E"/>
          <w:szCs w:val="22"/>
          <w:highlight w:val="yellow"/>
        </w:rPr>
      </w:pPr>
      <w:r>
        <w:rPr>
          <w:color w:val="FF420E"/>
          <w:szCs w:val="22"/>
        </w:rPr>
        <w:tab/>
      </w:r>
      <w:r>
        <w:t xml:space="preserve">A prestação de serviço </w:t>
      </w:r>
      <w:r>
        <w:rPr>
          <w:color w:val="000000"/>
          <w:szCs w:val="22"/>
        </w:rPr>
        <w:t>disponibilizada pela empresa supracitada é adequada, apenas o justo e nec</w:t>
      </w:r>
      <w:r>
        <w:t>essário, ao atendimento das necessidades da administração e não apresenta diferença que venha a influenciar a decisão, ficando a escolha desse fornecedor vinculada apenas à verificação do critério do menor preço.</w:t>
      </w:r>
    </w:p>
    <w:p w14:paraId="4ACA2706" w14:textId="77777777" w:rsidR="00BD7792" w:rsidRDefault="00000000">
      <w:pPr>
        <w:pStyle w:val="Ttulo1"/>
        <w:numPr>
          <w:ilvl w:val="0"/>
          <w:numId w:val="2"/>
        </w:numPr>
        <w:rPr>
          <w:szCs w:val="22"/>
        </w:rPr>
      </w:pPr>
      <w:r>
        <w:t>DA SELEÇÃO</w:t>
      </w:r>
    </w:p>
    <w:p w14:paraId="4847FAAE" w14:textId="77777777" w:rsidR="00BD7792" w:rsidRDefault="00000000">
      <w:pPr>
        <w:pStyle w:val="Corpodetexto"/>
        <w:rPr>
          <w:rFonts w:ascii="Calibri" w:hAnsi="Calibri"/>
          <w:szCs w:val="22"/>
        </w:rPr>
      </w:pPr>
      <w:r>
        <w:rPr>
          <w:rFonts w:ascii="Calibri" w:hAnsi="Calibri"/>
          <w:color w:val="FF0000"/>
          <w:szCs w:val="22"/>
        </w:rPr>
        <w:tab/>
      </w:r>
      <w:r>
        <w:t xml:space="preserve">A empresa selecionada neste processo, para efetivação do objeto, foi: </w:t>
      </w:r>
    </w:p>
    <w:tbl>
      <w:tblPr>
        <w:tblW w:w="9350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350"/>
      </w:tblGrid>
      <w:tr w:rsidR="00BD7792" w14:paraId="280637F3" w14:textId="77777777">
        <w:trPr>
          <w:trHeight w:val="390"/>
        </w:trPr>
        <w:tc>
          <w:tcPr>
            <w:tcW w:w="9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/>
          </w:tcPr>
          <w:p w14:paraId="0C68B576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DADOS DO FORNECEDOR </w:t>
            </w:r>
          </w:p>
        </w:tc>
      </w:tr>
      <w:tr w:rsidR="00BD7792" w14:paraId="570A04E6" w14:textId="77777777">
        <w:trPr>
          <w:trHeight w:val="390"/>
        </w:trPr>
        <w:tc>
          <w:tcPr>
            <w:tcW w:w="93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</w:tcMar>
          </w:tcPr>
          <w:p w14:paraId="119D3514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 xml:space="preserve">RAZÃO SOCIAL: </w:t>
            </w:r>
          </w:p>
        </w:tc>
      </w:tr>
      <w:tr w:rsidR="00BD7792" w14:paraId="3B56EC04" w14:textId="77777777">
        <w:trPr>
          <w:trHeight w:val="390"/>
        </w:trPr>
        <w:tc>
          <w:tcPr>
            <w:tcW w:w="93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</w:tcMar>
          </w:tcPr>
          <w:p w14:paraId="366AD415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 xml:space="preserve">CNPJ: </w:t>
            </w:r>
          </w:p>
        </w:tc>
      </w:tr>
      <w:tr w:rsidR="00BD7792" w14:paraId="45266651" w14:textId="77777777">
        <w:trPr>
          <w:trHeight w:val="390"/>
        </w:trPr>
        <w:tc>
          <w:tcPr>
            <w:tcW w:w="93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</w:tcMar>
          </w:tcPr>
          <w:p w14:paraId="10A92CBF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 xml:space="preserve">ENDEREÇO: </w:t>
            </w:r>
          </w:p>
        </w:tc>
      </w:tr>
      <w:tr w:rsidR="00BD7792" w14:paraId="651C192B" w14:textId="77777777">
        <w:trPr>
          <w:trHeight w:val="390"/>
        </w:trPr>
        <w:tc>
          <w:tcPr>
            <w:tcW w:w="93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</w:tcMar>
          </w:tcPr>
          <w:p w14:paraId="6D2FFD7A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 xml:space="preserve">VALOR TOTAL: </w:t>
            </w:r>
          </w:p>
        </w:tc>
      </w:tr>
    </w:tbl>
    <w:p w14:paraId="01FE7D89" w14:textId="77777777" w:rsidR="00BD7792" w:rsidRDefault="00000000">
      <w:pPr>
        <w:pStyle w:val="Ttulo1"/>
        <w:numPr>
          <w:ilvl w:val="0"/>
          <w:numId w:val="2"/>
        </w:numPr>
        <w:rPr>
          <w:szCs w:val="22"/>
        </w:rPr>
      </w:pPr>
      <w:r>
        <w:t>DA JUSTIFICATIVA DO PREÇO</w:t>
      </w:r>
    </w:p>
    <w:p w14:paraId="1B22AE5D" w14:textId="77777777" w:rsidR="00BD7792" w:rsidRDefault="00000000">
      <w:pPr>
        <w:pStyle w:val="Corpodetexto"/>
        <w:rPr>
          <w:rFonts w:ascii="Calibri" w:hAnsi="Calibri"/>
          <w:szCs w:val="22"/>
        </w:rPr>
      </w:pPr>
      <w:r>
        <w:tab/>
        <w:t>Segundo o art. 7º do Decreto Municipal nº 5410/24, Nas contratações diretas por inexigibilidade ou por dispensa de licitação, aplica-se o disposto no art. 5º, no que couber:</w:t>
      </w:r>
    </w:p>
    <w:p w14:paraId="1C87E51B" w14:textId="77777777" w:rsidR="00BD7792" w:rsidRDefault="00000000">
      <w:pPr>
        <w:pStyle w:val="Corpodetexto"/>
        <w:ind w:leftChars="1100" w:left="2650" w:hangingChars="5" w:hanging="1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Art. 5º A pesquisa de preços para fins de determinação do preço estimado em processo licitatório para a aquisição de bens e contratação de serviços em geral será realizada mediante a utilização dos seguintes parâmetros, empregados de forma combinada ou não:</w:t>
      </w:r>
    </w:p>
    <w:p w14:paraId="246CF395" w14:textId="77777777" w:rsidR="00BD7792" w:rsidRDefault="00000000">
      <w:pPr>
        <w:pStyle w:val="Corpodetexto"/>
        <w:ind w:leftChars="1100" w:left="2650" w:hangingChars="5" w:hanging="1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 - composição de custos unitários menores ou iguais à mediana do item correspondente nos sistemas oficiais de governo, quando possível, como Painel de Preços ou banco de preços em saúde, observado o índice de atualização de preços correspondente;</w:t>
      </w:r>
    </w:p>
    <w:p w14:paraId="02C96C81" w14:textId="77777777" w:rsidR="00BD7792" w:rsidRDefault="00000000">
      <w:pPr>
        <w:pStyle w:val="Corpodetexto"/>
        <w:ind w:leftChars="1100" w:left="2650" w:hangingChars="5" w:hanging="1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lastRenderedPageBreak/>
        <w:t>II – editais de licitação e contratações similares feitas pela Administração Pública, em execução ou concluídas no período de 1 (um) ano anterior à data da pesquisa de preços, além de contratações anteriores do próprio órgão, inclusive mediante sistema de registro de preços, observado o índice de atualização de preços correspondente;</w:t>
      </w:r>
    </w:p>
    <w:p w14:paraId="04544E62" w14:textId="77777777" w:rsidR="00BD7792" w:rsidRDefault="00000000">
      <w:pPr>
        <w:pStyle w:val="Corpodetexto"/>
        <w:ind w:leftChars="1100" w:left="2650" w:hangingChars="5" w:hanging="1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III - dados de pesquisa publicada em mídia especializada, de tabela de referência formalmente aprovada pelo Poder Executivo Federal e de sítios eletrônicos especializados ou de domínio amplo, desde que atualizados no momento da pesquisa e compreendidos no intervalo de até 6 (seis) meses de antecedência da data de divulgação do edital, contendo a data e a hora de acesso;</w:t>
      </w:r>
    </w:p>
    <w:p w14:paraId="314FBDF4" w14:textId="77777777" w:rsidR="00BD7792" w:rsidRDefault="00000000">
      <w:pPr>
        <w:pStyle w:val="Corpodetexto"/>
        <w:tabs>
          <w:tab w:val="left" w:pos="8640"/>
        </w:tabs>
        <w:ind w:leftChars="1100" w:left="2650" w:hangingChars="5" w:hanging="1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IV - pesquisa direta com, no mínimo, 3 (três) fornecedores, mediante solicitação formal de cotação, por meio de ofício, e-mail, ou aplicativo de mensagens instantâneas, neste último caso, desde que sejam comprovadas as conversas através de print de tela, colacionado a um documento no qual deverá especificar nome da empresa, CNPJ, data e horário da pesquisa, bem como a identificação e assinatura do servidor responsável pela cotação. Para cotação direta com, no mínimo 3 (três) fornecedores, deverá ser apresentada justificativa da escolha desses fornecedores e que não tenham sido obtidos os orçamentos com mais de 6 (seis) meses de antecedência da data de divulgação do edital.</w:t>
      </w:r>
    </w:p>
    <w:p w14:paraId="5B36F486" w14:textId="77777777" w:rsidR="00BD7792" w:rsidRDefault="00000000">
      <w:pPr>
        <w:pStyle w:val="Corpodetexto"/>
        <w:tabs>
          <w:tab w:val="left" w:pos="8640"/>
        </w:tabs>
        <w:ind w:leftChars="1100" w:left="2650" w:hangingChars="5" w:hanging="1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V - Pesquisa na base nacional de notas fiscais eletrônicas, disponível no PNCP.</w:t>
      </w:r>
    </w:p>
    <w:p w14:paraId="664FA0CA" w14:textId="77777777" w:rsidR="00BD7792" w:rsidRDefault="00000000">
      <w:pPr>
        <w:pStyle w:val="Corpodetexto"/>
        <w:ind w:leftChars="1100" w:left="2650" w:hangingChars="5" w:hanging="1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</w:p>
    <w:p w14:paraId="17D86151" w14:textId="77777777" w:rsidR="00BD7792" w:rsidRDefault="00000000">
      <w:pPr>
        <w:pStyle w:val="Corpodetexto"/>
        <w:ind w:firstLineChars="250" w:firstLine="550"/>
      </w:pPr>
      <w:r>
        <w:t xml:space="preserve">Demonstrada no Mapa Comparativo de Preços anexo, a pesquisa de preços que foi realizada. Nela pode-se verificar que os preços pesquisados foram obtidos através de </w:t>
      </w:r>
      <w:r>
        <w:rPr>
          <w:shd w:val="clear" w:color="auto" w:fill="FFFF00"/>
        </w:rPr>
        <w:t>....</w:t>
      </w:r>
    </w:p>
    <w:p w14:paraId="631A2489" w14:textId="77777777" w:rsidR="00BD7792" w:rsidRDefault="00000000">
      <w:pPr>
        <w:pStyle w:val="Ttulo1"/>
        <w:numPr>
          <w:ilvl w:val="0"/>
          <w:numId w:val="0"/>
        </w:numPr>
        <w:spacing w:before="0" w:after="0"/>
        <w:ind w:firstLineChars="250" w:firstLine="550"/>
        <w:rPr>
          <w:rFonts w:ascii="Calibri Light" w:eastAsia="NSimSun" w:hAnsi="Calibri Light" w:cs="Mangal"/>
          <w:b w:val="0"/>
          <w:smallCaps w:val="0"/>
          <w:color w:val="auto"/>
          <w:spacing w:val="0"/>
          <w:szCs w:val="24"/>
          <w:highlight w:val="yellow"/>
          <w:lang w:eastAsia="zh-CN"/>
        </w:rPr>
      </w:pPr>
      <w:r>
        <w:rPr>
          <w:rFonts w:ascii="Calibri Light" w:eastAsia="NSimSun" w:hAnsi="Calibri Light" w:cs="Mangal"/>
          <w:b w:val="0"/>
          <w:smallCaps w:val="0"/>
          <w:color w:val="auto"/>
          <w:spacing w:val="0"/>
          <w:szCs w:val="24"/>
          <w:lang w:eastAsia="zh-CN"/>
        </w:rPr>
        <w:t>A escolha destas fontes de pesquisa justifica-se</w:t>
      </w:r>
      <w:r>
        <w:rPr>
          <w:rFonts w:ascii="Calibri Light" w:eastAsia="NSimSun" w:hAnsi="Calibri Light" w:cs="Mangal"/>
          <w:b w:val="0"/>
          <w:smallCaps w:val="0"/>
          <w:color w:val="auto"/>
          <w:spacing w:val="0"/>
          <w:szCs w:val="24"/>
          <w:highlight w:val="yellow"/>
          <w:lang w:eastAsia="zh-CN"/>
        </w:rPr>
        <w:t>....</w:t>
      </w:r>
    </w:p>
    <w:p w14:paraId="7CF879E0" w14:textId="77777777" w:rsidR="00BD7792" w:rsidRDefault="00000000">
      <w:pPr>
        <w:rPr>
          <w:rFonts w:ascii="Calibri Light" w:hAnsi="Calibri Light"/>
          <w:sz w:val="22"/>
        </w:rPr>
      </w:pPr>
      <w:r>
        <w:t xml:space="preserve">         </w:t>
      </w:r>
      <w:r>
        <w:rPr>
          <w:rFonts w:ascii="Calibri Light" w:hAnsi="Calibri Light"/>
          <w:sz w:val="22"/>
        </w:rPr>
        <w:t>Desta feita, fica configurado que o preço contratado é compatível com o mercado.</w:t>
      </w:r>
    </w:p>
    <w:p w14:paraId="63688BF8" w14:textId="77777777" w:rsidR="00BD7792" w:rsidRDefault="00000000">
      <w:pPr>
        <w:pStyle w:val="Ttulo1"/>
        <w:numPr>
          <w:ilvl w:val="0"/>
          <w:numId w:val="2"/>
        </w:numPr>
        <w:rPr>
          <w:szCs w:val="22"/>
        </w:rPr>
      </w:pPr>
      <w:r>
        <w:t>DA HABILITAÇÃO JURÍDICA E DA REGULARIDADE FISCAL</w:t>
      </w:r>
    </w:p>
    <w:p w14:paraId="3CCEA434" w14:textId="77777777" w:rsidR="00BD7792" w:rsidRDefault="00000000">
      <w:pPr>
        <w:pStyle w:val="Corpodetexto"/>
        <w:rPr>
          <w:rFonts w:ascii="Calibri" w:hAnsi="Calibri"/>
          <w:szCs w:val="22"/>
        </w:rPr>
      </w:pPr>
      <w:r>
        <w:tab/>
        <w:t>Nos procedimentos administrativos para contratação, a Administração tem o dever de verificar os requisitos de habilitação estabelecidos no art. 62 da Lei 14.133/21. Porém, excepcionalmente, a lei prevê a possibilidade de dispensa total ou parcial dos documentos, notadamente, os previstos nos artigos 62 a 69, conforme estabelecido no inciso III do art. 70 da Lei 14.133/21.</w:t>
      </w:r>
    </w:p>
    <w:p w14:paraId="5E7E2313" w14:textId="77777777" w:rsidR="00BD7792" w:rsidRDefault="00000000">
      <w:pPr>
        <w:pStyle w:val="Corpodetexto"/>
        <w:rPr>
          <w:rFonts w:ascii="Calibri" w:hAnsi="Calibri"/>
          <w:szCs w:val="22"/>
        </w:rPr>
      </w:pPr>
      <w:r>
        <w:rPr>
          <w:i/>
          <w:iCs/>
          <w:sz w:val="20"/>
          <w:szCs w:val="20"/>
        </w:rPr>
        <w:tab/>
      </w:r>
      <w:r>
        <w:rPr>
          <w:szCs w:val="22"/>
        </w:rPr>
        <w:t>Resta deixar consignado que a contratada demonstrou habilmente sua habilitação jurídica e regularidade fiscal, conforme os anexos:</w:t>
      </w:r>
    </w:p>
    <w:p w14:paraId="281474FB" w14:textId="77777777" w:rsidR="00BD7792" w:rsidRDefault="00BD7792">
      <w:pPr>
        <w:pStyle w:val="Corpodetexto"/>
        <w:rPr>
          <w:rFonts w:ascii="Calibri" w:hAnsi="Calibri"/>
          <w:szCs w:val="22"/>
        </w:rPr>
      </w:pPr>
    </w:p>
    <w:tbl>
      <w:tblPr>
        <w:tblW w:w="9349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75"/>
        <w:gridCol w:w="3975"/>
        <w:gridCol w:w="2433"/>
        <w:gridCol w:w="1133"/>
        <w:gridCol w:w="1133"/>
      </w:tblGrid>
      <w:tr w:rsidR="00BD7792" w14:paraId="219A52F9" w14:textId="77777777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14:paraId="33D89C4C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CÓD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14:paraId="17F0E4A8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CERTIDÕES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14:paraId="0F80BABB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14:paraId="5888462A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EMISSÃO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7EF895DE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VALIDADE</w:t>
            </w:r>
          </w:p>
        </w:tc>
      </w:tr>
      <w:tr w:rsidR="00BD7792" w14:paraId="28E33685" w14:textId="77777777">
        <w:trPr>
          <w:cantSplit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386DCE88" w14:textId="77777777" w:rsidR="00BD7792" w:rsidRDefault="00BD7792">
            <w:pPr>
              <w:pStyle w:val="Corpodetexto"/>
              <w:widowControl w:val="0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</w:tcBorders>
          </w:tcPr>
          <w:p w14:paraId="67991A76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Comprovante de Inscrição e de Situação Cadastral CNPJ;</w:t>
            </w:r>
          </w:p>
        </w:tc>
        <w:tc>
          <w:tcPr>
            <w:tcW w:w="2433" w:type="dxa"/>
            <w:tcBorders>
              <w:left w:val="single" w:sz="4" w:space="0" w:color="000000"/>
              <w:bottom w:val="single" w:sz="4" w:space="0" w:color="000000"/>
            </w:tcBorders>
          </w:tcPr>
          <w:p w14:paraId="7798FFA6" w14:textId="77777777" w:rsidR="00BD7792" w:rsidRDefault="00BD7792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</w:tcPr>
          <w:p w14:paraId="43947AE4" w14:textId="77777777" w:rsidR="00BD7792" w:rsidRDefault="00BD7792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52C6" w14:textId="77777777" w:rsidR="00BD7792" w:rsidRDefault="00BD7792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</w:tr>
      <w:tr w:rsidR="00BD7792" w14:paraId="30245853" w14:textId="77777777">
        <w:trPr>
          <w:cantSplit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2FAF55D3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highlight w:val="yellow"/>
              </w:rPr>
              <w:t>90073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</w:tcBorders>
          </w:tcPr>
          <w:p w14:paraId="747C3A65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Certidão de Débitos Relativos a Créditos Tributários Federais e à Dívida Ativa da União;</w:t>
            </w:r>
          </w:p>
        </w:tc>
        <w:tc>
          <w:tcPr>
            <w:tcW w:w="2433" w:type="dxa"/>
            <w:tcBorders>
              <w:left w:val="single" w:sz="4" w:space="0" w:color="000000"/>
              <w:bottom w:val="single" w:sz="4" w:space="0" w:color="000000"/>
            </w:tcBorders>
          </w:tcPr>
          <w:p w14:paraId="5CD91E1D" w14:textId="77777777" w:rsidR="00BD7792" w:rsidRDefault="00BD7792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</w:tcPr>
          <w:p w14:paraId="10652E42" w14:textId="77777777" w:rsidR="00BD7792" w:rsidRDefault="00BD7792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46C9" w14:textId="77777777" w:rsidR="00BD7792" w:rsidRDefault="00BD7792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</w:tr>
      <w:tr w:rsidR="00BD7792" w14:paraId="5F18F002" w14:textId="77777777">
        <w:trPr>
          <w:cantSplit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7D5D30AE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highlight w:val="yellow"/>
              </w:rPr>
              <w:t>90074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</w:tcBorders>
          </w:tcPr>
          <w:p w14:paraId="7B217CD1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Certidão negativa de débitos estaduais;</w:t>
            </w:r>
          </w:p>
        </w:tc>
        <w:tc>
          <w:tcPr>
            <w:tcW w:w="2433" w:type="dxa"/>
            <w:tcBorders>
              <w:left w:val="single" w:sz="4" w:space="0" w:color="000000"/>
              <w:bottom w:val="single" w:sz="4" w:space="0" w:color="000000"/>
            </w:tcBorders>
          </w:tcPr>
          <w:p w14:paraId="4EBE56A2" w14:textId="77777777" w:rsidR="00BD7792" w:rsidRDefault="00BD7792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</w:tcPr>
          <w:p w14:paraId="770E76AA" w14:textId="77777777" w:rsidR="00BD7792" w:rsidRDefault="00BD7792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5498" w14:textId="77777777" w:rsidR="00BD7792" w:rsidRDefault="00BD7792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</w:tr>
      <w:tr w:rsidR="00BD7792" w14:paraId="28EC20D0" w14:textId="77777777">
        <w:trPr>
          <w:cantSplit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5ABC5DAF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highlight w:val="yellow"/>
              </w:rPr>
              <w:t>90075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</w:tcBorders>
          </w:tcPr>
          <w:p w14:paraId="0762E988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Certidão negativa de débitos municipais;</w:t>
            </w:r>
          </w:p>
        </w:tc>
        <w:tc>
          <w:tcPr>
            <w:tcW w:w="2433" w:type="dxa"/>
            <w:tcBorders>
              <w:left w:val="single" w:sz="4" w:space="0" w:color="000000"/>
              <w:bottom w:val="single" w:sz="4" w:space="0" w:color="000000"/>
            </w:tcBorders>
          </w:tcPr>
          <w:p w14:paraId="78A5A98B" w14:textId="77777777" w:rsidR="00BD7792" w:rsidRDefault="00BD7792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</w:tcPr>
          <w:p w14:paraId="066640F8" w14:textId="77777777" w:rsidR="00BD7792" w:rsidRDefault="00BD7792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2D28" w14:textId="77777777" w:rsidR="00BD7792" w:rsidRDefault="00BD7792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</w:tr>
      <w:tr w:rsidR="00BD7792" w14:paraId="2C77E821" w14:textId="77777777">
        <w:trPr>
          <w:cantSplit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05B397C5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highlight w:val="yellow"/>
              </w:rPr>
              <w:t>90080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</w:tcBorders>
          </w:tcPr>
          <w:p w14:paraId="55D209A0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Certidão Negativa de Débitos Trabalhistas – CNDT; e</w:t>
            </w:r>
          </w:p>
        </w:tc>
        <w:tc>
          <w:tcPr>
            <w:tcW w:w="2433" w:type="dxa"/>
            <w:tcBorders>
              <w:left w:val="single" w:sz="4" w:space="0" w:color="000000"/>
              <w:bottom w:val="single" w:sz="4" w:space="0" w:color="000000"/>
            </w:tcBorders>
          </w:tcPr>
          <w:p w14:paraId="75C82DA4" w14:textId="77777777" w:rsidR="00BD7792" w:rsidRDefault="00BD7792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</w:tcPr>
          <w:p w14:paraId="1B8BE9B6" w14:textId="77777777" w:rsidR="00BD7792" w:rsidRDefault="00BD7792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ABC7" w14:textId="77777777" w:rsidR="00BD7792" w:rsidRDefault="00BD7792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</w:tr>
      <w:tr w:rsidR="00BD7792" w14:paraId="0999FA58" w14:textId="77777777">
        <w:trPr>
          <w:cantSplit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0F1116FA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highlight w:val="yellow"/>
              </w:rPr>
              <w:t>90077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</w:tcBorders>
          </w:tcPr>
          <w:p w14:paraId="1DAB3842" w14:textId="77777777" w:rsidR="00BD7792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Certificado de Regularidade do FGTS – CRF.</w:t>
            </w:r>
          </w:p>
        </w:tc>
        <w:tc>
          <w:tcPr>
            <w:tcW w:w="2433" w:type="dxa"/>
            <w:tcBorders>
              <w:left w:val="single" w:sz="4" w:space="0" w:color="000000"/>
              <w:bottom w:val="single" w:sz="4" w:space="0" w:color="000000"/>
            </w:tcBorders>
          </w:tcPr>
          <w:p w14:paraId="4C9A01BC" w14:textId="77777777" w:rsidR="00BD7792" w:rsidRDefault="00BD7792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</w:tcPr>
          <w:p w14:paraId="4B416742" w14:textId="77777777" w:rsidR="00BD7792" w:rsidRDefault="00BD7792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2047" w14:textId="77777777" w:rsidR="00BD7792" w:rsidRDefault="00BD7792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</w:tr>
    </w:tbl>
    <w:p w14:paraId="7325BE6F" w14:textId="77777777" w:rsidR="00BD7792" w:rsidRDefault="00BD7792">
      <w:pPr>
        <w:rPr>
          <w:rFonts w:ascii="Calibri" w:hAnsi="Calibri"/>
          <w:sz w:val="22"/>
          <w:szCs w:val="22"/>
        </w:rPr>
      </w:pPr>
    </w:p>
    <w:p w14:paraId="0A079892" w14:textId="77777777" w:rsidR="00BD7792" w:rsidRDefault="00000000">
      <w:pPr>
        <w:pStyle w:val="Ttulo1"/>
        <w:numPr>
          <w:ilvl w:val="0"/>
          <w:numId w:val="2"/>
        </w:numPr>
        <w:rPr>
          <w:szCs w:val="22"/>
        </w:rPr>
      </w:pPr>
      <w:r>
        <w:t>DA ESTIMATIVA DE DESPESA</w:t>
      </w:r>
    </w:p>
    <w:p w14:paraId="6074D069" w14:textId="77777777" w:rsidR="00BD7792" w:rsidRDefault="00000000">
      <w:pPr>
        <w:ind w:firstLineChars="300" w:firstLine="660"/>
        <w:rPr>
          <w:rFonts w:ascii="Calibri Light" w:hAnsi="Calibri Light"/>
          <w:bCs/>
          <w:sz w:val="22"/>
          <w:szCs w:val="22"/>
        </w:rPr>
      </w:pPr>
      <w:r>
        <w:rPr>
          <w:rFonts w:ascii="Calibri Light" w:hAnsi="Calibri Light"/>
          <w:bCs/>
          <w:sz w:val="22"/>
          <w:szCs w:val="22"/>
        </w:rPr>
        <w:t>A aquisição efetuada por ocasião da dispensa de licitação a ser celebrada correrá por conta da dotação Orçamentária:</w:t>
      </w:r>
    </w:p>
    <w:p w14:paraId="7C6C2EE6" w14:textId="77777777" w:rsidR="00BD7792" w:rsidRDefault="00000000">
      <w:pPr>
        <w:ind w:firstLineChars="300" w:firstLine="660"/>
        <w:rPr>
          <w:rFonts w:ascii="Calibri Light" w:hAnsi="Calibri Light"/>
          <w:bCs/>
          <w:sz w:val="22"/>
          <w:szCs w:val="22"/>
          <w:highlight w:val="yellow"/>
        </w:rPr>
      </w:pPr>
      <w:r>
        <w:rPr>
          <w:rFonts w:ascii="Calibri Light" w:hAnsi="Calibri Light"/>
          <w:bCs/>
          <w:sz w:val="22"/>
          <w:szCs w:val="22"/>
          <w:highlight w:val="yellow"/>
        </w:rPr>
        <w:t xml:space="preserve">(Ex: </w:t>
      </w:r>
      <w:r>
        <w:rPr>
          <w:rFonts w:ascii="Calibri Light" w:hAnsi="Calibri Light"/>
          <w:b/>
          <w:sz w:val="22"/>
          <w:szCs w:val="22"/>
          <w:highlight w:val="yellow"/>
        </w:rPr>
        <w:t>151 - 6 . 17001 . 12 . 365 . 30 . 2.220 . 0 . 339000 Aplicações Diretas</w:t>
      </w:r>
      <w:r>
        <w:rPr>
          <w:rFonts w:ascii="Calibri Light" w:hAnsi="Calibri Light"/>
          <w:bCs/>
          <w:sz w:val="22"/>
          <w:szCs w:val="22"/>
          <w:highlight w:val="yellow"/>
        </w:rPr>
        <w:t>)</w:t>
      </w:r>
    </w:p>
    <w:p w14:paraId="5D5016D4" w14:textId="77777777" w:rsidR="00BD7792" w:rsidRDefault="00000000">
      <w:pPr>
        <w:pStyle w:val="Ttulo1"/>
        <w:numPr>
          <w:ilvl w:val="0"/>
          <w:numId w:val="2"/>
        </w:numPr>
        <w:rPr>
          <w:szCs w:val="22"/>
        </w:rPr>
      </w:pPr>
      <w:r>
        <w:lastRenderedPageBreak/>
        <w:t>CONCLUSÃO</w:t>
      </w:r>
    </w:p>
    <w:p w14:paraId="6488A4CC" w14:textId="77777777" w:rsidR="00BD7792" w:rsidRDefault="00000000">
      <w:pPr>
        <w:pStyle w:val="Corpodetexto"/>
      </w:pPr>
      <w:r>
        <w:rPr>
          <w:bCs/>
          <w:szCs w:val="22"/>
        </w:rPr>
        <w:tab/>
      </w:r>
      <w:r>
        <w:t>Considerando o exposto, conclui-se que a referida contratação está dispensada de licitação, nos termos do art. 75 da Lei 14.133/2021. Sendo assim, aprovo e autorizo a continuidade da contratação.</w:t>
      </w:r>
    </w:p>
    <w:p w14:paraId="69270185" w14:textId="77777777" w:rsidR="00BD7792" w:rsidRDefault="00BD7792">
      <w:pPr>
        <w:pStyle w:val="Corpodetexto"/>
        <w:rPr>
          <w:rFonts w:ascii="Calibri" w:hAnsi="Calibri"/>
          <w:color w:val="000000"/>
          <w:szCs w:val="22"/>
        </w:rPr>
      </w:pPr>
    </w:p>
    <w:p w14:paraId="18723C3C" w14:textId="77777777" w:rsidR="00BD7792" w:rsidRDefault="00000000">
      <w:pPr>
        <w:pStyle w:val="Corpodetexto"/>
        <w:jc w:val="right"/>
      </w:pPr>
      <w:r>
        <w:rPr>
          <w:color w:val="000000"/>
          <w:szCs w:val="22"/>
        </w:rPr>
        <w:t>Mafra – SC,</w:t>
      </w:r>
      <w:r>
        <w:t xml:space="preserve"> XX de xxxxx de 202x.</w:t>
      </w:r>
    </w:p>
    <w:p w14:paraId="717D995E" w14:textId="77777777" w:rsidR="00BD7792" w:rsidRDefault="00BD7792">
      <w:pPr>
        <w:pStyle w:val="Corpodetexto"/>
        <w:jc w:val="right"/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40"/>
      </w:tblGrid>
      <w:tr w:rsidR="00BD7792" w14:paraId="017DF2C5" w14:textId="77777777">
        <w:tc>
          <w:tcPr>
            <w:tcW w:w="8750" w:type="dxa"/>
          </w:tcPr>
          <w:p w14:paraId="7A71A79A" w14:textId="77777777" w:rsidR="00BD7792" w:rsidRDefault="00BD7792">
            <w:pPr>
              <w:pStyle w:val="Corpodetexto"/>
              <w:widowControl w:val="0"/>
              <w:jc w:val="center"/>
              <w:rPr>
                <w:rFonts w:cs="Arial Narrow"/>
                <w:b/>
                <w:bCs/>
              </w:rPr>
            </w:pPr>
          </w:p>
          <w:p w14:paraId="7537B3E8" w14:textId="77777777" w:rsidR="00BD7792" w:rsidRDefault="00000000">
            <w:pPr>
              <w:pStyle w:val="Corpodetexto"/>
              <w:widowControl w:val="0"/>
              <w:jc w:val="center"/>
              <w:rPr>
                <w:rFonts w:cs="Arial Narrow"/>
                <w:b/>
                <w:bCs/>
              </w:rPr>
            </w:pPr>
            <w:r>
              <w:t>__________________________</w:t>
            </w:r>
            <w:r>
              <w:rPr>
                <w:rFonts w:cs="Arial Narrow"/>
                <w:b/>
                <w:bCs/>
              </w:rPr>
              <w:t>_____________</w:t>
            </w:r>
          </w:p>
          <w:p w14:paraId="74FDB9F3" w14:textId="77777777" w:rsidR="00BD7792" w:rsidRDefault="00000000">
            <w:pPr>
              <w:pStyle w:val="Corpodetexto"/>
              <w:widowControl w:val="0"/>
              <w:jc w:val="center"/>
              <w:rPr>
                <w:rFonts w:cs="Calibri"/>
                <w:b/>
                <w:bCs/>
              </w:rPr>
            </w:pPr>
            <w:sdt>
              <w:sdtPr>
                <w:id w:val="2"/>
                <w:dropDownList>
                  <w:listItem w:displayText="LUIZ VIDAL DA SILVA JUNIOR" w:value="LUIZ VIDAL DA SILVA JUNIOR"/>
                  <w:listItem w:displayText="DANIELLE KONDLATSCH" w:value="DANIELLE KONDLATSCH"/>
                  <w:listItem w:displayText="NEREU MARTINS CARVALHO" w:value="NEREU MARTINS CARVALHO"/>
                  <w:listItem w:displayText="ADRIANO JOSÉ MARCINIAK" w:value="ADRIANO JOSÉ MARCINIAK"/>
                  <w:listItem w:displayText="JAMINE EMMANUELLE HENNING" w:value="JAMINE EMMANUELLE HENNING"/>
                  <w:listItem w:displayText="CRISLEY MARIA FUCHS VALÉRIO" w:value="CRISLEY MARIA FUCHS VALÉRIO"/>
                  <w:listItem w:displayText="JOÃO LÁZARO LELIS FERREIRA" w:value="JOÃO LÁZARO LELIS FERREIRA"/>
                  <w:listItem w:displayText="DIEGO DE OLIVEIRA" w:value="DIEGO DE OLIVEIRA"/>
                  <w:listItem w:displayText="PLINIO SALDANHA DE OLIVEIRA" w:value="PLINIO SALDANHA DE OLIVEIRA"/>
                  <w:listItem w:displayText="LUCAS CAUAN HORNICK" w:value="LUCAS CAUAN HORNICK"/>
                  <w:listItem w:displayText="PEDRO HENRIQUE BRUNKEN FLORES " w:value="PEDRO HENRIQUE BRUNKEN FLORES "/>
                </w:dropDownList>
              </w:sdtPr>
              <w:sdtContent>
                <w:r>
                  <w:t>PLINIO SALDANHA DE OLIVEIRA</w:t>
                </w:r>
              </w:sdtContent>
            </w:sdt>
          </w:p>
          <w:p w14:paraId="44D3840E" w14:textId="77777777" w:rsidR="00BD7792" w:rsidRDefault="00000000">
            <w:pPr>
              <w:pStyle w:val="Corpodetexto"/>
              <w:widowControl w:val="0"/>
              <w:jc w:val="center"/>
              <w:rPr>
                <w:rFonts w:cs="Arial Narrow"/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 xml:space="preserve"> </w:t>
            </w:r>
            <w:sdt>
              <w:sdtPr>
                <w:id w:val="3"/>
                <w:dropDownList>
                  <w:listItem w:displayText="Secretário de Meio Ambiente e Desenvolvimento Urbano" w:value="Secretário de Meio Ambiente e Desenvolvimento Urbano"/>
                  <w:listItem w:displayText="Secretária de Assistência Social e Habitação" w:value="Secretária de Assistência Social e Habitação"/>
                  <w:listItem w:displayText="Secretário de Agricultura e Interior" w:value="Secretário de Agricultura e Interior"/>
                  <w:listItem w:displayText="Secretário de Administração" w:value="Secretário de Administração"/>
                  <w:listItem w:displayText="Secretária de Educação, Esporte e Cultura" w:value="Secretária de Educação, Esporte e Cultura"/>
                  <w:listItem w:displayText="Secretária de Fazenda e Planejamento" w:value="Secretária de Fazenda e Planejamento"/>
                  <w:listItem w:displayText="Secretário de Governo, Desenvolvimento Econômico, Turismo e Cidadania" w:value="Secretário de Governo, Desenvolvimento Econômico, Turismo e Cidadania"/>
                  <w:listItem w:displayText="Secretário de Obras e Serviços Públicos" w:value="Secretário de Obras e Serviços Públicos"/>
                  <w:listItem w:displayText="Secretário de Saúde" w:value="Secretário de Saúde"/>
                  <w:listItem w:displayText="Procurador de Legislação e Atos Administrativos " w:value="Procurador de Legislação e Atos Administrativos "/>
                  <w:listItem w:displayText="Procurador Geral do Município " w:value="Procurador Geral do Município "/>
                </w:dropDownList>
              </w:sdtPr>
              <w:sdtContent>
                <w:r>
                  <w:t>Secretário de Saúde</w:t>
                </w:r>
              </w:sdtContent>
            </w:sdt>
          </w:p>
        </w:tc>
      </w:tr>
    </w:tbl>
    <w:p w14:paraId="57D70F56" w14:textId="77777777" w:rsidR="00BD7792" w:rsidRDefault="00BD7792">
      <w:pPr>
        <w:spacing w:after="200"/>
      </w:pPr>
    </w:p>
    <w:sectPr w:rsidR="00BD7792">
      <w:footerReference w:type="default" r:id="rId7"/>
      <w:headerReference w:type="first" r:id="rId8"/>
      <w:footerReference w:type="first" r:id="rId9"/>
      <w:pgSz w:w="11906" w:h="16838"/>
      <w:pgMar w:top="1134" w:right="1565" w:bottom="1134" w:left="1701" w:header="567" w:footer="567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E1175" w14:textId="77777777" w:rsidR="00E27CC5" w:rsidRDefault="00E27CC5">
      <w:r>
        <w:separator/>
      </w:r>
    </w:p>
  </w:endnote>
  <w:endnote w:type="continuationSeparator" w:id="0">
    <w:p w14:paraId="55D8B77C" w14:textId="77777777" w:rsidR="00E27CC5" w:rsidRDefault="00E27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charset w:val="00"/>
    <w:family w:val="roman"/>
    <w:pitch w:val="default"/>
    <w:sig w:usb0="E0000AFF" w:usb1="500078FF" w:usb2="00000021" w:usb3="00000000" w:csb0="600001BF" w:csb1="DFF70000"/>
  </w:font>
  <w:font w:name="OpenSymbol">
    <w:charset w:val="00"/>
    <w:family w:val="roman"/>
    <w:pitch w:val="default"/>
    <w:sig w:usb0="800000AF" w:usb1="1001ECEA" w:usb2="00000000" w:usb3="00000000" w:csb0="80000001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4320"/>
      <w:gridCol w:w="4320"/>
    </w:tblGrid>
    <w:tr w:rsidR="00BD7792" w14:paraId="398A2247" w14:textId="77777777">
      <w:tc>
        <w:tcPr>
          <w:tcW w:w="4677" w:type="dxa"/>
        </w:tcPr>
        <w:p w14:paraId="6121863E" w14:textId="77777777" w:rsidR="00BD7792" w:rsidRDefault="00BD7792">
          <w:pPr>
            <w:pStyle w:val="Corpodetexto"/>
            <w:widowControl w:val="0"/>
            <w:rPr>
              <w:sz w:val="18"/>
              <w:szCs w:val="18"/>
            </w:rPr>
          </w:pPr>
        </w:p>
      </w:tc>
      <w:tc>
        <w:tcPr>
          <w:tcW w:w="4677" w:type="dxa"/>
        </w:tcPr>
        <w:p w14:paraId="5E27D7AE" w14:textId="77777777" w:rsidR="00BD7792" w:rsidRDefault="00000000">
          <w:pPr>
            <w:pStyle w:val="Rodap"/>
            <w:widowControl w:val="0"/>
            <w:jc w:val="right"/>
          </w:pPr>
          <w:r>
            <w:rPr>
              <w:rFonts w:ascii="Calibri" w:hAnsi="Calibri" w:cs="Calibri"/>
              <w:color w:val="4C4C4C"/>
              <w:sz w:val="18"/>
              <w:szCs w:val="18"/>
            </w:rPr>
            <w:t xml:space="preserve">Página </w: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begin"/>
          </w:r>
          <w:r>
            <w:rPr>
              <w:rFonts w:ascii="Calibri" w:hAnsi="Calibri" w:cs="Calibri"/>
              <w:color w:val="4C4C4C"/>
              <w:sz w:val="18"/>
              <w:szCs w:val="18"/>
            </w:rPr>
            <w:instrText xml:space="preserve"> PAGE </w:instrTex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separate"/>
          </w:r>
          <w:r>
            <w:rPr>
              <w:rFonts w:ascii="Calibri" w:hAnsi="Calibri" w:cs="Calibri"/>
              <w:color w:val="4C4C4C"/>
              <w:sz w:val="18"/>
              <w:szCs w:val="18"/>
            </w:rPr>
            <w:t>3</w: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end"/>
          </w:r>
          <w:r>
            <w:rPr>
              <w:rFonts w:ascii="Calibri" w:hAnsi="Calibri" w:cs="Calibri"/>
              <w:color w:val="4C4C4C"/>
              <w:sz w:val="18"/>
              <w:szCs w:val="18"/>
            </w:rPr>
            <w:t xml:space="preserve"> de </w: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begin"/>
          </w:r>
          <w:r>
            <w:rPr>
              <w:rFonts w:ascii="Calibri" w:hAnsi="Calibri" w:cs="Calibri"/>
              <w:color w:val="4C4C4C"/>
              <w:sz w:val="18"/>
              <w:szCs w:val="18"/>
            </w:rPr>
            <w:instrText xml:space="preserve"> NUMPAGES </w:instrTex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separate"/>
          </w:r>
          <w:r>
            <w:rPr>
              <w:rFonts w:ascii="Calibri" w:hAnsi="Calibri" w:cs="Calibri"/>
              <w:color w:val="4C4C4C"/>
              <w:sz w:val="18"/>
              <w:szCs w:val="18"/>
            </w:rPr>
            <w:t>4</w: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end"/>
          </w:r>
        </w:p>
      </w:tc>
    </w:tr>
  </w:tbl>
  <w:p w14:paraId="0351BF22" w14:textId="77777777" w:rsidR="00BD7792" w:rsidRDefault="00BD779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4320"/>
      <w:gridCol w:w="4320"/>
    </w:tblGrid>
    <w:tr w:rsidR="00BD7792" w14:paraId="287B6D7D" w14:textId="77777777">
      <w:tc>
        <w:tcPr>
          <w:tcW w:w="4677" w:type="dxa"/>
        </w:tcPr>
        <w:p w14:paraId="1854A2AD" w14:textId="77777777" w:rsidR="00BD7792" w:rsidRDefault="00BD7792">
          <w:pPr>
            <w:pStyle w:val="Corpodetexto"/>
            <w:widowControl w:val="0"/>
            <w:rPr>
              <w:sz w:val="18"/>
              <w:szCs w:val="18"/>
            </w:rPr>
          </w:pPr>
        </w:p>
      </w:tc>
      <w:tc>
        <w:tcPr>
          <w:tcW w:w="4677" w:type="dxa"/>
        </w:tcPr>
        <w:p w14:paraId="01F17E00" w14:textId="77777777" w:rsidR="00BD7792" w:rsidRDefault="00000000">
          <w:pPr>
            <w:pStyle w:val="Rodap"/>
            <w:widowControl w:val="0"/>
            <w:jc w:val="right"/>
          </w:pPr>
          <w:r>
            <w:rPr>
              <w:rFonts w:ascii="Calibri" w:hAnsi="Calibri" w:cs="Calibri"/>
              <w:color w:val="4C4C4C"/>
              <w:sz w:val="18"/>
              <w:szCs w:val="18"/>
            </w:rPr>
            <w:t xml:space="preserve">Página </w: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begin"/>
          </w:r>
          <w:r>
            <w:rPr>
              <w:rFonts w:ascii="Calibri" w:hAnsi="Calibri" w:cs="Calibri"/>
              <w:color w:val="4C4C4C"/>
              <w:sz w:val="18"/>
              <w:szCs w:val="18"/>
            </w:rPr>
            <w:instrText xml:space="preserve"> PAGE </w:instrTex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separate"/>
          </w:r>
          <w:r>
            <w:rPr>
              <w:rFonts w:ascii="Calibri" w:hAnsi="Calibri" w:cs="Calibri"/>
              <w:color w:val="4C4C4C"/>
              <w:sz w:val="18"/>
              <w:szCs w:val="18"/>
            </w:rPr>
            <w:t>1</w: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end"/>
          </w:r>
          <w:r>
            <w:rPr>
              <w:rFonts w:ascii="Calibri" w:hAnsi="Calibri" w:cs="Calibri"/>
              <w:color w:val="4C4C4C"/>
              <w:sz w:val="18"/>
              <w:szCs w:val="18"/>
            </w:rPr>
            <w:t xml:space="preserve"> de </w: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begin"/>
          </w:r>
          <w:r>
            <w:rPr>
              <w:rFonts w:ascii="Calibri" w:hAnsi="Calibri" w:cs="Calibri"/>
              <w:color w:val="4C4C4C"/>
              <w:sz w:val="18"/>
              <w:szCs w:val="18"/>
            </w:rPr>
            <w:instrText xml:space="preserve"> NUMPAGES </w:instrTex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separate"/>
          </w:r>
          <w:r>
            <w:rPr>
              <w:rFonts w:ascii="Calibri" w:hAnsi="Calibri" w:cs="Calibri"/>
              <w:color w:val="4C4C4C"/>
              <w:sz w:val="18"/>
              <w:szCs w:val="18"/>
            </w:rPr>
            <w:t>4</w: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end"/>
          </w:r>
        </w:p>
      </w:tc>
    </w:tr>
  </w:tbl>
  <w:p w14:paraId="222423B0" w14:textId="77777777" w:rsidR="00BD7792" w:rsidRDefault="00BD779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F1C8E" w14:textId="77777777" w:rsidR="00E27CC5" w:rsidRDefault="00E27CC5">
      <w:r>
        <w:separator/>
      </w:r>
    </w:p>
  </w:footnote>
  <w:footnote w:type="continuationSeparator" w:id="0">
    <w:p w14:paraId="5A1384DA" w14:textId="77777777" w:rsidR="00E27CC5" w:rsidRDefault="00E27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632D4" w14:textId="77777777" w:rsidR="00BD7792" w:rsidRDefault="00000000">
    <w:pPr>
      <w:keepNext/>
      <w:ind w:left="1428" w:firstLine="707"/>
      <w:jc w:val="both"/>
      <w:rPr>
        <w:rFonts w:ascii="Arial" w:eastAsia="Arial" w:hAnsi="Arial" w:cs="Arial"/>
        <w:color w:val="000000"/>
        <w:sz w:val="20"/>
        <w:szCs w:val="20"/>
        <w:u w:val="single"/>
      </w:rPr>
    </w:pPr>
    <w:r>
      <w:rPr>
        <w:rFonts w:ascii="Arial" w:eastAsia="Arial" w:hAnsi="Arial" w:cs="Arial"/>
        <w:color w:val="000000"/>
        <w:sz w:val="20"/>
        <w:szCs w:val="20"/>
      </w:rPr>
      <w:t xml:space="preserve">Prefeitura do Município de Mafra </w:t>
    </w:r>
    <w:r>
      <w:rPr>
        <w:noProof/>
      </w:rPr>
      <w:drawing>
        <wp:anchor distT="0" distB="0" distL="114300" distR="114300" simplePos="0" relativeHeight="251659264" behindDoc="1" locked="0" layoutInCell="1" allowOverlap="1" wp14:anchorId="512CF2B1" wp14:editId="4467602B">
          <wp:simplePos x="0" y="0"/>
          <wp:positionH relativeFrom="column">
            <wp:posOffset>361950</wp:posOffset>
          </wp:positionH>
          <wp:positionV relativeFrom="paragraph">
            <wp:posOffset>-37465</wp:posOffset>
          </wp:positionV>
          <wp:extent cx="906780" cy="798830"/>
          <wp:effectExtent l="0" t="0" r="7620" b="889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6780" cy="798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348A689" w14:textId="77777777" w:rsidR="00BD7792" w:rsidRDefault="00000000">
    <w:pPr>
      <w:keepNext/>
      <w:tabs>
        <w:tab w:val="left" w:pos="2552"/>
      </w:tabs>
      <w:ind w:left="1428" w:firstLine="707"/>
      <w:jc w:val="both"/>
      <w:rPr>
        <w:rFonts w:ascii="Arial" w:eastAsia="Arial" w:hAnsi="Arial" w:cs="Arial"/>
        <w:color w:val="000000"/>
        <w:sz w:val="20"/>
        <w:szCs w:val="20"/>
        <w:highlight w:val="yellow"/>
      </w:rPr>
    </w:pPr>
    <w:r>
      <w:rPr>
        <w:rFonts w:ascii="Arial" w:eastAsia="Arial" w:hAnsi="Arial" w:cs="Arial"/>
        <w:color w:val="000000"/>
        <w:sz w:val="20"/>
        <w:szCs w:val="20"/>
        <w:highlight w:val="yellow"/>
      </w:rPr>
      <w:t xml:space="preserve">Secretaria de </w:t>
    </w:r>
    <w:r>
      <w:rPr>
        <w:rFonts w:ascii="Arial" w:eastAsia="Arial" w:hAnsi="Arial" w:cs="Arial"/>
        <w:sz w:val="20"/>
        <w:szCs w:val="20"/>
        <w:highlight w:val="yellow"/>
      </w:rPr>
      <w:t>Educação, Cultura e Esporte</w:t>
    </w:r>
  </w:p>
  <w:p w14:paraId="4529C676" w14:textId="77777777" w:rsidR="00BD7792" w:rsidRDefault="00000000">
    <w:pPr>
      <w:keepNext/>
      <w:ind w:left="1428" w:right="-1277" w:firstLine="707"/>
      <w:jc w:val="both"/>
      <w:rPr>
        <w:rFonts w:ascii="Arial" w:eastAsia="Arial" w:hAnsi="Arial" w:cs="Arial"/>
        <w:color w:val="000000"/>
        <w:sz w:val="20"/>
        <w:szCs w:val="20"/>
        <w:highlight w:val="yellow"/>
      </w:rPr>
    </w:pPr>
    <w:r>
      <w:rPr>
        <w:rFonts w:ascii="Arial" w:eastAsia="Arial" w:hAnsi="Arial" w:cs="Arial"/>
        <w:color w:val="000000"/>
        <w:sz w:val="20"/>
        <w:szCs w:val="20"/>
        <w:highlight w:val="yellow"/>
      </w:rPr>
      <w:t xml:space="preserve">Avenida </w:t>
    </w:r>
    <w:r>
      <w:rPr>
        <w:rFonts w:ascii="Arial" w:eastAsia="Arial" w:hAnsi="Arial" w:cs="Arial"/>
        <w:sz w:val="20"/>
        <w:szCs w:val="20"/>
        <w:highlight w:val="yellow"/>
      </w:rPr>
      <w:t xml:space="preserve">Coronel José Severiano Maia, nº 441, </w:t>
    </w:r>
    <w:r>
      <w:rPr>
        <w:rFonts w:ascii="Arial" w:eastAsia="Arial" w:hAnsi="Arial" w:cs="Arial"/>
        <w:color w:val="000000"/>
        <w:sz w:val="20"/>
        <w:szCs w:val="20"/>
        <w:highlight w:val="yellow"/>
      </w:rPr>
      <w:t>Centro, Mafra/SC</w:t>
    </w:r>
  </w:p>
  <w:p w14:paraId="6EAF7DE6" w14:textId="77777777" w:rsidR="00BD7792" w:rsidRDefault="00000000">
    <w:pPr>
      <w:keepNext/>
      <w:ind w:left="1428" w:right="-1277" w:firstLine="707"/>
      <w:jc w:val="both"/>
      <w:rPr>
        <w:rFonts w:ascii="Arial" w:eastAsia="Arial" w:hAnsi="Arial" w:cs="Arial"/>
        <w:color w:val="000000"/>
        <w:sz w:val="20"/>
        <w:szCs w:val="20"/>
        <w:highlight w:val="yellow"/>
      </w:rPr>
    </w:pPr>
    <w:r>
      <w:rPr>
        <w:rFonts w:ascii="Arial" w:eastAsia="Arial" w:hAnsi="Arial" w:cs="Arial"/>
        <w:color w:val="000000"/>
        <w:sz w:val="20"/>
        <w:szCs w:val="20"/>
        <w:highlight w:val="yellow"/>
      </w:rPr>
      <w:t>Tel:047-364</w:t>
    </w:r>
    <w:r>
      <w:rPr>
        <w:rFonts w:ascii="Arial" w:eastAsia="Arial" w:hAnsi="Arial" w:cs="Arial"/>
        <w:sz w:val="20"/>
        <w:szCs w:val="20"/>
        <w:highlight w:val="yellow"/>
      </w:rPr>
      <w:t>2</w:t>
    </w:r>
    <w:r>
      <w:rPr>
        <w:rFonts w:ascii="Arial" w:eastAsia="Arial" w:hAnsi="Arial" w:cs="Arial"/>
        <w:color w:val="000000"/>
        <w:sz w:val="20"/>
        <w:szCs w:val="20"/>
        <w:highlight w:val="yellow"/>
      </w:rPr>
      <w:t>-</w:t>
    </w:r>
    <w:r>
      <w:rPr>
        <w:rFonts w:ascii="Arial" w:eastAsia="Arial" w:hAnsi="Arial" w:cs="Arial"/>
        <w:sz w:val="20"/>
        <w:szCs w:val="20"/>
        <w:highlight w:val="yellow"/>
      </w:rPr>
      <w:t>0958</w:t>
    </w:r>
    <w:r>
      <w:rPr>
        <w:rFonts w:ascii="Arial" w:eastAsia="Arial" w:hAnsi="Arial" w:cs="Arial"/>
        <w:color w:val="000000"/>
        <w:sz w:val="20"/>
        <w:szCs w:val="20"/>
        <w:highlight w:val="yellow"/>
      </w:rPr>
      <w:t xml:space="preserve"> /CEP:  89300-</w:t>
    </w:r>
    <w:r>
      <w:rPr>
        <w:rFonts w:ascii="Arial" w:eastAsia="Arial" w:hAnsi="Arial" w:cs="Arial"/>
        <w:sz w:val="20"/>
        <w:szCs w:val="20"/>
        <w:highlight w:val="yellow"/>
      </w:rPr>
      <w:t>330</w:t>
    </w:r>
  </w:p>
  <w:p w14:paraId="5D7DC302" w14:textId="77777777" w:rsidR="00BD7792" w:rsidRDefault="00000000">
    <w:pPr>
      <w:keepNext/>
      <w:ind w:left="1428" w:right="-1277" w:firstLine="707"/>
      <w:jc w:val="both"/>
      <w:rPr>
        <w:rFonts w:ascii="Arial" w:eastAsia="Arial" w:hAnsi="Arial" w:cs="Arial"/>
        <w:b/>
        <w:color w:val="000000"/>
        <w:sz w:val="20"/>
        <w:szCs w:val="20"/>
        <w:highlight w:val="yellow"/>
      </w:rPr>
    </w:pPr>
    <w:r>
      <w:rPr>
        <w:rFonts w:ascii="Arial" w:eastAsia="Arial" w:hAnsi="Arial" w:cs="Arial"/>
        <w:color w:val="000000"/>
        <w:sz w:val="20"/>
        <w:szCs w:val="20"/>
        <w:highlight w:val="yellow"/>
      </w:rPr>
      <w:t xml:space="preserve">Site: </w:t>
    </w:r>
    <w:hyperlink r:id="rId2">
      <w:r>
        <w:rPr>
          <w:rFonts w:ascii="Arial" w:eastAsia="Arial" w:hAnsi="Arial" w:cs="Arial"/>
          <w:color w:val="000000"/>
          <w:sz w:val="20"/>
          <w:szCs w:val="20"/>
          <w:highlight w:val="yellow"/>
        </w:rPr>
        <w:t>www.mafra.sc.gov.br,</w:t>
      </w:r>
    </w:hyperlink>
    <w:r>
      <w:rPr>
        <w:rFonts w:ascii="Arial" w:eastAsia="Arial" w:hAnsi="Arial" w:cs="Arial"/>
        <w:color w:val="000000"/>
        <w:sz w:val="20"/>
        <w:szCs w:val="20"/>
        <w:highlight w:val="yellow"/>
      </w:rPr>
      <w:t xml:space="preserve"> e-mail: </w:t>
    </w:r>
    <w:r>
      <w:rPr>
        <w:rFonts w:ascii="Arial" w:eastAsia="Arial" w:hAnsi="Arial" w:cs="Arial"/>
        <w:sz w:val="20"/>
        <w:szCs w:val="20"/>
        <w:highlight w:val="yellow"/>
      </w:rPr>
      <w:t>jamine</w:t>
    </w:r>
    <w:r>
      <w:rPr>
        <w:rFonts w:ascii="Arial" w:eastAsia="Arial" w:hAnsi="Arial" w:cs="Arial"/>
        <w:color w:val="000000"/>
        <w:sz w:val="20"/>
        <w:szCs w:val="20"/>
        <w:highlight w:val="yellow"/>
      </w:rPr>
      <w:t>@mafra.sc.gov.br</w:t>
    </w:r>
  </w:p>
  <w:p w14:paraId="3CAF17A4" w14:textId="77777777" w:rsidR="00BD7792" w:rsidRDefault="00BD779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start w:val="1"/>
      <w:numFmt w:val="upperRoman"/>
      <w:suff w:val="space"/>
      <w:lvlText w:val="%1.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upperRoman"/>
      <w:pStyle w:val="Ttulo1"/>
      <w:suff w:val="nothing"/>
      <w:lvlText w:val=""/>
      <w:lvlJc w:val="left"/>
      <w:pPr>
        <w:tabs>
          <w:tab w:val="left" w:pos="0"/>
        </w:tabs>
        <w:ind w:left="0" w:firstLine="0"/>
      </w:pPr>
      <w:rPr>
        <w:sz w:val="22"/>
      </w:rPr>
    </w:lvl>
    <w:lvl w:ilvl="1">
      <w:start w:val="1"/>
      <w:numFmt w:val="upperRoman"/>
      <w:lvlText w:val=""/>
      <w:lvlJc w:val="right"/>
      <w:pPr>
        <w:tabs>
          <w:tab w:val="left" w:pos="1508"/>
        </w:tabs>
        <w:ind w:left="1508" w:hanging="174"/>
      </w:pPr>
    </w:lvl>
    <w:lvl w:ilvl="2">
      <w:start w:val="1"/>
      <w:numFmt w:val="upperRoman"/>
      <w:lvlText w:val=""/>
      <w:lvlJc w:val="right"/>
      <w:pPr>
        <w:tabs>
          <w:tab w:val="left" w:pos="1191"/>
        </w:tabs>
        <w:ind w:left="1191" w:hanging="174"/>
      </w:pPr>
    </w:lvl>
    <w:lvl w:ilvl="3">
      <w:start w:val="1"/>
      <w:numFmt w:val="upperRoman"/>
      <w:lvlText w:val=""/>
      <w:lvlJc w:val="right"/>
      <w:pPr>
        <w:tabs>
          <w:tab w:val="left" w:pos="2262"/>
        </w:tabs>
        <w:ind w:left="2262" w:hanging="174"/>
      </w:pPr>
    </w:lvl>
    <w:lvl w:ilvl="4">
      <w:start w:val="1"/>
      <w:numFmt w:val="upperRoman"/>
      <w:lvlText w:val=""/>
      <w:lvlJc w:val="right"/>
      <w:pPr>
        <w:tabs>
          <w:tab w:val="left" w:pos="3016"/>
        </w:tabs>
        <w:ind w:left="3016" w:hanging="174"/>
      </w:pPr>
    </w:lvl>
    <w:lvl w:ilvl="5">
      <w:start w:val="1"/>
      <w:numFmt w:val="upperRoman"/>
      <w:lvlText w:val=""/>
      <w:lvlJc w:val="right"/>
      <w:pPr>
        <w:tabs>
          <w:tab w:val="left" w:pos="3771"/>
        </w:tabs>
        <w:ind w:left="3771" w:hanging="174"/>
      </w:pPr>
    </w:lvl>
    <w:lvl w:ilvl="6">
      <w:start w:val="1"/>
      <w:numFmt w:val="upperRoman"/>
      <w:lvlText w:val=""/>
      <w:lvlJc w:val="right"/>
      <w:pPr>
        <w:tabs>
          <w:tab w:val="left" w:pos="4525"/>
        </w:tabs>
        <w:ind w:left="4525" w:hanging="174"/>
      </w:pPr>
    </w:lvl>
    <w:lvl w:ilvl="7">
      <w:start w:val="1"/>
      <w:numFmt w:val="upperRoman"/>
      <w:lvlText w:val=""/>
      <w:lvlJc w:val="right"/>
      <w:pPr>
        <w:tabs>
          <w:tab w:val="left" w:pos="5279"/>
        </w:tabs>
        <w:ind w:left="5279" w:hanging="174"/>
      </w:pPr>
    </w:lvl>
    <w:lvl w:ilvl="8">
      <w:start w:val="1"/>
      <w:numFmt w:val="upperRoman"/>
      <w:lvlText w:val=""/>
      <w:lvlJc w:val="right"/>
      <w:pPr>
        <w:tabs>
          <w:tab w:val="left" w:pos="6033"/>
        </w:tabs>
        <w:ind w:left="6033" w:hanging="174"/>
      </w:pPr>
    </w:lvl>
  </w:abstractNum>
  <w:num w:numId="1" w16cid:durableId="711540341">
    <w:abstractNumId w:val="1"/>
  </w:num>
  <w:num w:numId="2" w16cid:durableId="193926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643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792"/>
    <w:rsid w:val="00BD7792"/>
    <w:rsid w:val="00C455AF"/>
    <w:rsid w:val="00E27CC5"/>
    <w:rsid w:val="00E82CE7"/>
    <w:rsid w:val="02EC5172"/>
    <w:rsid w:val="04AD43D9"/>
    <w:rsid w:val="08694B87"/>
    <w:rsid w:val="09565EE1"/>
    <w:rsid w:val="0D273323"/>
    <w:rsid w:val="104F1E57"/>
    <w:rsid w:val="11883237"/>
    <w:rsid w:val="15F26C8F"/>
    <w:rsid w:val="1BCA6A25"/>
    <w:rsid w:val="1CA03585"/>
    <w:rsid w:val="21D3730A"/>
    <w:rsid w:val="224A542D"/>
    <w:rsid w:val="260625F3"/>
    <w:rsid w:val="2973228F"/>
    <w:rsid w:val="29DB3AC0"/>
    <w:rsid w:val="2E942B98"/>
    <w:rsid w:val="2ED42560"/>
    <w:rsid w:val="30742D8C"/>
    <w:rsid w:val="30F917E9"/>
    <w:rsid w:val="39224BC9"/>
    <w:rsid w:val="3D4C02D1"/>
    <w:rsid w:val="3DBE7A5A"/>
    <w:rsid w:val="3F5C36FF"/>
    <w:rsid w:val="41084A3F"/>
    <w:rsid w:val="44806346"/>
    <w:rsid w:val="44D70EFD"/>
    <w:rsid w:val="47B276D7"/>
    <w:rsid w:val="4910286C"/>
    <w:rsid w:val="54947E39"/>
    <w:rsid w:val="59A92BA5"/>
    <w:rsid w:val="5AAB4D51"/>
    <w:rsid w:val="61AB6AC8"/>
    <w:rsid w:val="6C5D0BB3"/>
    <w:rsid w:val="6F073538"/>
    <w:rsid w:val="71A7717F"/>
    <w:rsid w:val="74BF1A6F"/>
    <w:rsid w:val="74D72F95"/>
    <w:rsid w:val="74E267D1"/>
    <w:rsid w:val="76E75C21"/>
    <w:rsid w:val="78AB0D85"/>
    <w:rsid w:val="7FCB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3F2FE"/>
  <w15:docId w15:val="{47E8E5CC-74B2-4A1B-A4AB-4125C7FC2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qFormat="1"/>
    <w:lsdException w:name="List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qFormat/>
    <w:pPr>
      <w:keepNext/>
      <w:keepLines/>
      <w:numPr>
        <w:numId w:val="1"/>
      </w:numPr>
      <w:shd w:val="clear" w:color="auto" w:fill="FFFFFF"/>
      <w:tabs>
        <w:tab w:val="left" w:pos="283"/>
      </w:tabs>
      <w:spacing w:before="170" w:after="170"/>
      <w:jc w:val="both"/>
      <w:outlineLvl w:val="0"/>
    </w:pPr>
    <w:rPr>
      <w:rFonts w:ascii="Calibri" w:eastAsiaTheme="majorEastAsia" w:hAnsi="Calibri" w:cstheme="majorBidi"/>
      <w:b/>
      <w:smallCaps/>
      <w:color w:val="000000" w:themeColor="text1"/>
      <w:spacing w:val="6"/>
      <w:sz w:val="22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Pr>
      <w:b/>
      <w:bCs/>
    </w:rPr>
  </w:style>
  <w:style w:type="character" w:styleId="Hyperlink">
    <w:name w:val="Hyperlink"/>
    <w:basedOn w:val="Fontepargpadro"/>
    <w:qFormat/>
    <w:rPr>
      <w:color w:val="0000FF"/>
      <w:u w:val="single"/>
    </w:rPr>
  </w:style>
  <w:style w:type="paragraph" w:styleId="Lista">
    <w:name w:val="List"/>
    <w:basedOn w:val="Corpodetexto"/>
    <w:qFormat/>
  </w:style>
  <w:style w:type="paragraph" w:styleId="Corpodetexto">
    <w:name w:val="Body Text"/>
    <w:basedOn w:val="Normal"/>
    <w:qFormat/>
    <w:pPr>
      <w:jc w:val="both"/>
    </w:pPr>
    <w:rPr>
      <w:rFonts w:ascii="Calibri Light" w:hAnsi="Calibri Light"/>
      <w:sz w:val="22"/>
    </w:rPr>
  </w:style>
  <w:style w:type="paragraph" w:styleId="NormalWeb">
    <w:name w:val="Normal (Web)"/>
    <w:qFormat/>
    <w:pPr>
      <w:spacing w:beforeAutospacing="1" w:afterAutospacing="1"/>
    </w:pPr>
    <w:rPr>
      <w:szCs w:val="24"/>
      <w:lang w:val="en-US" w:eastAsia="zh-CN"/>
    </w:rPr>
  </w:style>
  <w:style w:type="paragraph" w:styleId="Corpodetexto3">
    <w:name w:val="Body Text 3"/>
    <w:basedOn w:val="Normal"/>
    <w:qFormat/>
    <w:pPr>
      <w:jc w:val="both"/>
    </w:pPr>
    <w:rPr>
      <w:rFonts w:ascii="Times New Roman" w:hAnsi="Times New Roman"/>
      <w:szCs w:val="20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</w:style>
  <w:style w:type="paragraph" w:styleId="Rodap">
    <w:name w:val="footer"/>
    <w:basedOn w:val="CabealhoeRodap"/>
    <w:qFormat/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Subttulo">
    <w:name w:val="Subtitle"/>
    <w:basedOn w:val="Ttulo10"/>
    <w:next w:val="Corpodetexto"/>
    <w:qFormat/>
    <w:pPr>
      <w:spacing w:before="60"/>
      <w:jc w:val="center"/>
    </w:pPr>
    <w:rPr>
      <w:rFonts w:ascii="Calibri" w:hAnsi="Calibri"/>
      <w:b/>
      <w:sz w:val="36"/>
      <w:szCs w:val="36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Smbolosdenumerao">
    <w:name w:val="Símbolos de numeração"/>
    <w:qFormat/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customStyle="1" w:styleId="ndice">
    <w:name w:val="Índice"/>
    <w:basedOn w:val="Normal"/>
    <w:qFormat/>
    <w:pPr>
      <w:suppressLineNumbers/>
    </w:pPr>
    <w:rPr>
      <w:lang w:val="zh-CN" w:bidi="zh-CN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Cabealhoesquerda">
    <w:name w:val="Cabeçalho à esquerda"/>
    <w:basedOn w:val="Cabealho"/>
    <w:qFormat/>
    <w:pPr>
      <w:suppressLineNumbers/>
      <w:tabs>
        <w:tab w:val="clear" w:pos="4252"/>
        <w:tab w:val="clear" w:pos="8504"/>
        <w:tab w:val="center" w:pos="4535"/>
        <w:tab w:val="right" w:pos="9071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about:blan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1373</Words>
  <Characters>7420</Characters>
  <Application>Microsoft Office Word</Application>
  <DocSecurity>0</DocSecurity>
  <Lines>61</Lines>
  <Paragraphs>17</Paragraphs>
  <ScaleCrop>false</ScaleCrop>
  <Company/>
  <LinksUpToDate>false</LinksUpToDate>
  <CharactersWithSpaces>8776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Justificativa para Dispensa de Licitação 001/2023</dc:title>
  <dc:creator>Rafaela Nardo</dc:creator>
  <cp:lastModifiedBy>Maria de Fátima Strapasson</cp:lastModifiedBy>
  <cp:revision>2</cp:revision>
  <cp:lastPrinted>2024-01-17T19:40:00Z</cp:lastPrinted>
  <dcterms:created xsi:type="dcterms:W3CDTF">2025-10-10T16:25:00Z</dcterms:created>
  <dcterms:modified xsi:type="dcterms:W3CDTF">2025-10-10T16:25:00Z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1046-12.2.0.21931</vt:lpwstr>
  </property>
  <property fmtid="{D5CDD505-2E9C-101B-9397-08002B2CF9AE}" pid="3" name="ICV">
    <vt:lpwstr>A7F9761D464F41768B770506161522AC_13</vt:lpwstr>
  </property>
</Properties>
</file>